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760CCB76" w:rsidR="0047783A" w:rsidRPr="009F5E0B" w:rsidRDefault="006065EE" w:rsidP="0047783A">
      <w:pPr>
        <w:pStyle w:val="Title"/>
        <w:jc w:val="left"/>
        <w:rPr>
          <w:b w:val="0"/>
          <w:sz w:val="22"/>
          <w:szCs w:val="22"/>
          <w:lang w:val="en-GB"/>
        </w:rPr>
      </w:pPr>
      <w:r>
        <w:rPr>
          <w:sz w:val="22"/>
          <w:szCs w:val="22"/>
          <w:lang w:val="en-GB"/>
        </w:rPr>
        <w:t xml:space="preserve">Publication reference: </w:t>
      </w:r>
      <w:r w:rsidR="007A447F">
        <w:rPr>
          <w:sz w:val="22"/>
          <w:szCs w:val="22"/>
          <w:lang w:val="en-GB"/>
        </w:rPr>
        <w:t>TS/2020/421-733_VM/Sup-0</w:t>
      </w:r>
      <w:r w:rsidR="006E0ED6">
        <w:rPr>
          <w:sz w:val="22"/>
          <w:szCs w:val="22"/>
          <w:lang w:val="en-GB"/>
        </w:rPr>
        <w:t>5</w:t>
      </w:r>
    </w:p>
    <w:p w14:paraId="0682B795" w14:textId="0CB1E45C" w:rsidR="0047783A" w:rsidRPr="009F5E0B" w:rsidRDefault="006065EE" w:rsidP="0047783A">
      <w:pPr>
        <w:pStyle w:val="Title"/>
        <w:jc w:val="left"/>
        <w:outlineLvl w:val="0"/>
        <w:rPr>
          <w:sz w:val="22"/>
          <w:szCs w:val="22"/>
          <w:lang w:val="en-GB"/>
        </w:rPr>
      </w:pPr>
      <w:r>
        <w:rPr>
          <w:sz w:val="22"/>
          <w:szCs w:val="22"/>
          <w:lang w:val="en-GB"/>
        </w:rPr>
        <w:t xml:space="preserve">Title of contract: </w:t>
      </w:r>
      <w:r w:rsidR="007A447F">
        <w:rPr>
          <w:sz w:val="22"/>
          <w:szCs w:val="22"/>
          <w:lang w:val="en-GB"/>
        </w:rPr>
        <w:t>Supply of Baler</w:t>
      </w:r>
      <w:r w:rsidR="009F5E0B" w:rsidRPr="009F5E0B">
        <w:rPr>
          <w:sz w:val="22"/>
          <w:szCs w:val="22"/>
          <w:lang w:val="en-GB"/>
        </w:rPr>
        <w:t>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w:t>
      </w:r>
      <w:proofErr w:type="spellStart"/>
      <w:r w:rsidR="009F5E0B" w:rsidRPr="009F5E0B">
        <w:rPr>
          <w:sz w:val="22"/>
          <w:szCs w:val="22"/>
        </w:rPr>
        <w:t>Vanadzor</w:t>
      </w:r>
      <w:proofErr w:type="spellEnd"/>
      <w:r w:rsidR="009F5E0B" w:rsidRPr="009F5E0B">
        <w:rPr>
          <w:sz w:val="22"/>
          <w:szCs w:val="22"/>
        </w:rPr>
        <w:t xml:space="preserve">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w:t>
      </w:r>
      <w:proofErr w:type="spellStart"/>
      <w:r w:rsidRPr="009F5E0B">
        <w:rPr>
          <w:sz w:val="22"/>
          <w:szCs w:val="22"/>
          <w:highlight w:val="yellow"/>
          <w:lang w:val="en-GB"/>
        </w:rPr>
        <w:t>economical</w:t>
      </w:r>
      <w:proofErr w:type="spellEnd"/>
      <w:r w:rsidRPr="009F5E0B">
        <w:rPr>
          <w:sz w:val="22"/>
          <w:szCs w:val="22"/>
          <w:highlight w:val="yellow"/>
          <w:lang w:val="en-GB"/>
        </w:rPr>
        <w:t xml:space="preserve">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7D34C02E" w14:textId="46049A23" w:rsidR="0047783A" w:rsidRPr="009F5E0B" w:rsidRDefault="0047783A" w:rsidP="0047783A">
      <w:pPr>
        <w:pStyle w:val="Blockquote"/>
        <w:spacing w:before="120" w:after="120"/>
        <w:ind w:left="0" w:right="0"/>
        <w:jc w:val="both"/>
        <w:rPr>
          <w:sz w:val="22"/>
          <w:szCs w:val="22"/>
          <w:lang w:val="en-GB"/>
        </w:rPr>
      </w:pPr>
      <w:bookmarkStart w:id="2" w:name="_GoBack"/>
      <w:bookmarkEnd w:id="2"/>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proofErr w:type="gramStart"/>
      <w:r w:rsidR="0057099C" w:rsidRPr="009F5E0B">
        <w:rPr>
          <w:sz w:val="22"/>
          <w:szCs w:val="22"/>
          <w:lang w:val="en-GB"/>
        </w:rPr>
        <w:t>submitting</w:t>
      </w:r>
      <w:proofErr w:type="gramEnd"/>
      <w:r w:rsidR="0057099C" w:rsidRPr="009F5E0B">
        <w:rPr>
          <w:sz w:val="22"/>
          <w:szCs w:val="22"/>
          <w:lang w:val="en-GB"/>
        </w:rPr>
        <w:t xml:space="preserve">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 xml:space="preserve">For </w:t>
      </w:r>
      <w:proofErr w:type="spellStart"/>
      <w:r w:rsidRPr="009F5E0B">
        <w:rPr>
          <w:sz w:val="22"/>
          <w:szCs w:val="22"/>
          <w:lang w:val="en-GB"/>
        </w:rPr>
        <w:t>economical</w:t>
      </w:r>
      <w:proofErr w:type="spellEnd"/>
      <w:r w:rsidRPr="009F5E0B">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proofErr w:type="spellStart"/>
            <w:r w:rsidRPr="009F5E0B">
              <w:rPr>
                <w:b/>
                <w:sz w:val="22"/>
              </w:rPr>
              <w:t>Etc</w:t>
            </w:r>
            <w:proofErr w:type="spellEnd"/>
            <w:r w:rsidRPr="009F5E0B">
              <w:rPr>
                <w:b/>
                <w:sz w:val="22"/>
              </w:rPr>
              <w:t xml:space="preserve">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5D6DBA8F"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DA72D3">
              <w:rPr>
                <w:b/>
                <w:sz w:val="22"/>
                <w:szCs w:val="22"/>
              </w:rPr>
              <w:t>-3</w:t>
            </w:r>
            <w:r w:rsidR="000C7F4D">
              <w:rPr>
                <w:b/>
                <w:sz w:val="22"/>
                <w:szCs w:val="22"/>
              </w:rPr>
              <w:t>0</w:t>
            </w:r>
            <w:r w:rsidRPr="009F5E0B">
              <w:rPr>
                <w:b/>
                <w:sz w:val="22"/>
                <w:szCs w:val="22"/>
              </w:rPr>
              <w:t>.</w:t>
            </w:r>
            <w:r w:rsidR="00DA72D3">
              <w:rPr>
                <w:b/>
                <w:sz w:val="22"/>
                <w:szCs w:val="22"/>
                <w:lang w:val="ru-RU"/>
              </w:rPr>
              <w:t>0</w:t>
            </w:r>
            <w:r w:rsidR="000C7F4D">
              <w:rPr>
                <w:b/>
                <w:sz w:val="22"/>
                <w:szCs w:val="22"/>
                <w:lang w:val="en-US"/>
              </w:rPr>
              <w:t>4</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w:t>
            </w:r>
            <w:proofErr w:type="spellStart"/>
            <w:r w:rsidRPr="009F5E0B">
              <w:rPr>
                <w:lang w:val="fr-BE"/>
              </w:rPr>
              <w:t>Current</w:t>
            </w:r>
            <w:proofErr w:type="spellEnd"/>
            <w:r w:rsidRPr="009F5E0B">
              <w:rPr>
                <w:lang w:val="fr-BE"/>
              </w:rPr>
              <w:t xml:space="preserve"> ratio (</w:t>
            </w:r>
            <w:proofErr w:type="spellStart"/>
            <w:r w:rsidRPr="009F5E0B">
              <w:rPr>
                <w:lang w:val="fr-BE"/>
              </w:rPr>
              <w:t>current</w:t>
            </w:r>
            <w:proofErr w:type="spellEnd"/>
            <w:r w:rsidRPr="009F5E0B">
              <w:rPr>
                <w:lang w:val="fr-BE"/>
              </w:rPr>
              <w:t xml:space="preserve"> </w:t>
            </w:r>
            <w:proofErr w:type="spellStart"/>
            <w:r w:rsidRPr="009F5E0B">
              <w:rPr>
                <w:lang w:val="fr-BE"/>
              </w:rPr>
              <w:t>assets</w:t>
            </w:r>
            <w:proofErr w:type="spellEnd"/>
            <w:r w:rsidRPr="009F5E0B">
              <w:rPr>
                <w:lang w:val="fr-BE"/>
              </w:rPr>
              <w:t>/</w:t>
            </w:r>
            <w:proofErr w:type="spellStart"/>
            <w:r w:rsidRPr="009F5E0B">
              <w:rPr>
                <w:lang w:val="fr-BE"/>
              </w:rPr>
              <w:t>current</w:t>
            </w:r>
            <w:proofErr w:type="spellEnd"/>
            <w:r w:rsidRPr="009F5E0B">
              <w:rPr>
                <w:lang w:val="fr-BE"/>
              </w:rPr>
              <w:t xml:space="preserve"> </w:t>
            </w:r>
            <w:proofErr w:type="spellStart"/>
            <w:r w:rsidRPr="009F5E0B">
              <w:rPr>
                <w:lang w:val="fr-BE"/>
              </w:rPr>
              <w:t>liabilities</w:t>
            </w:r>
            <w:proofErr w:type="spellEnd"/>
            <w:r w:rsidRPr="009F5E0B">
              <w:rPr>
                <w:lang w:val="fr-BE"/>
              </w:rPr>
              <w:t>)</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2CCDA0AC"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r w:rsidR="000C7F4D">
        <w:rPr>
          <w:sz w:val="22"/>
          <w:szCs w:val="22"/>
        </w:rPr>
        <w:t xml:space="preserve"> </w:t>
      </w:r>
      <w:r w:rsidR="000C7F4D" w:rsidRPr="00046C6B">
        <w:rPr>
          <w:b/>
          <w:i/>
          <w:sz w:val="22"/>
          <w:szCs w:val="22"/>
          <w:highlight w:val="yellow"/>
        </w:rPr>
        <w:t>This information can be skipped by natural persons</w:t>
      </w:r>
      <w:r w:rsidR="000C7F4D">
        <w:rPr>
          <w:b/>
          <w:i/>
          <w:sz w:val="22"/>
          <w:szCs w:val="22"/>
          <w:lang w:val="ru-RU"/>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proofErr w:type="spellStart"/>
            <w:r w:rsidRPr="009F5E0B">
              <w:t>Etc</w:t>
            </w:r>
            <w:proofErr w:type="spellEnd"/>
            <w:r w:rsidRPr="009F5E0B">
              <w:t xml:space="preserve">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proofErr w:type="spellStart"/>
            <w:r w:rsidRPr="009F5E0B">
              <w:t>Etc</w:t>
            </w:r>
            <w:proofErr w:type="spellEnd"/>
            <w:r w:rsidRPr="009F5E0B">
              <w:t xml:space="preserve">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proofErr w:type="gramStart"/>
      <w:r w:rsidRPr="009F5E0B">
        <w:rPr>
          <w:sz w:val="22"/>
          <w:szCs w:val="22"/>
        </w:rPr>
        <w:t>we</w:t>
      </w:r>
      <w:proofErr w:type="gramEnd"/>
      <w:r w:rsidRPr="009F5E0B">
        <w:rPr>
          <w:sz w:val="22"/>
          <w:szCs w:val="22"/>
        </w:rPr>
        <w:t>,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DD4B24"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proofErr w:type="gramStart"/>
      <w:r w:rsidR="0047783A" w:rsidRPr="009F5E0B">
        <w:rPr>
          <w:sz w:val="22"/>
          <w:szCs w:val="22"/>
          <w:highlight w:val="yellow"/>
        </w:rPr>
        <w:t>description</w:t>
      </w:r>
      <w:proofErr w:type="gramEnd"/>
      <w:r w:rsidR="0047783A" w:rsidRPr="009F5E0B">
        <w:rPr>
          <w:sz w:val="22"/>
          <w:szCs w:val="22"/>
          <w:highlight w:val="yellow"/>
        </w:rPr>
        <w:t xml:space="preserve">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proofErr w:type="gramStart"/>
      <w:r w:rsidRPr="009F5E0B">
        <w:rPr>
          <w:sz w:val="22"/>
          <w:szCs w:val="22"/>
          <w:highlight w:val="yellow"/>
        </w:rPr>
        <w:t>insert</w:t>
      </w:r>
      <w:proofErr w:type="gramEnd"/>
      <w:r w:rsidRPr="009F5E0B">
        <w:rPr>
          <w:sz w:val="22"/>
          <w:szCs w:val="22"/>
          <w:highlight w:val="yellow"/>
        </w:rPr>
        <w:t xml:space="preserve">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DD4B24">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DD4B24">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DD4B24">
        <w:rPr>
          <w:sz w:val="22"/>
          <w:szCs w:val="22"/>
          <w:highlight w:val="lightGray"/>
        </w:rPr>
        <w:t>ourselves</w:t>
      </w:r>
      <w:r w:rsidRPr="009F5E0B">
        <w:rPr>
          <w:sz w:val="22"/>
          <w:szCs w:val="22"/>
        </w:rPr>
        <w:t>]*. We confirm that we are not tendering for the same contract in any other form. [</w:t>
      </w:r>
      <w:r w:rsidRPr="00DD4B24">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DD4B24">
        <w:rPr>
          <w:sz w:val="22"/>
          <w:szCs w:val="22"/>
          <w:highlight w:val="lightGray"/>
        </w:rPr>
        <w:t>’</w:t>
      </w:r>
      <w:r w:rsidRPr="00DD4B24">
        <w:rPr>
          <w:sz w:val="22"/>
          <w:szCs w:val="22"/>
          <w:highlight w:val="lightGray"/>
        </w:rPr>
        <w:t>s execution].</w:t>
      </w:r>
      <w:r w:rsidR="006E4B07" w:rsidRPr="00DD4B24">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w:t>
      </w:r>
      <w:proofErr w:type="gramStart"/>
      <w:r w:rsidRPr="009F5E0B">
        <w:rPr>
          <w:sz w:val="22"/>
          <w:szCs w:val="22"/>
        </w:rPr>
        <w:t>of</w:t>
      </w:r>
      <w:proofErr w:type="gramEnd"/>
      <w:r w:rsidRPr="009F5E0B">
        <w:rPr>
          <w:sz w:val="22"/>
          <w:szCs w:val="22"/>
        </w:rPr>
        <w:t xml:space="preserve">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77777777" w:rsidR="00F86280" w:rsidRPr="009F5E0B" w:rsidRDefault="00F86280" w:rsidP="000C5EC0">
      <w:pPr>
        <w:ind w:left="709" w:firstLine="11"/>
        <w:rPr>
          <w:sz w:val="22"/>
          <w:szCs w:val="22"/>
        </w:rPr>
      </w:pPr>
      <w:r w:rsidRPr="009F5E0B">
        <w:rPr>
          <w:color w:val="000000"/>
          <w:sz w:val="22"/>
          <w:szCs w:val="22"/>
        </w:rPr>
        <w:t xml:space="preserve">We confirm that we, including all consortium members, if any, and </w:t>
      </w:r>
      <w:proofErr w:type="gramStart"/>
      <w:r w:rsidRPr="009F5E0B">
        <w:rPr>
          <w:color w:val="000000"/>
          <w:sz w:val="22"/>
          <w:szCs w:val="22"/>
        </w:rPr>
        <w:t>subcontractors  are</w:t>
      </w:r>
      <w:proofErr w:type="gramEnd"/>
      <w:r w:rsidRPr="009F5E0B">
        <w:rPr>
          <w:color w:val="000000"/>
          <w:sz w:val="22"/>
          <w:szCs w:val="22"/>
        </w:rPr>
        <w:t xml:space="preserv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 xml:space="preserve"> 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FF346A" w:rsidRPr="009F5E0B">
        <w:rPr>
          <w:sz w:val="22"/>
          <w:szCs w:val="22"/>
        </w:rPr>
        <w:t xml:space="preserve">uide or </w:t>
      </w:r>
      <w:proofErr w:type="gramStart"/>
      <w:r w:rsidR="00FF346A" w:rsidRPr="009F5E0B">
        <w:rPr>
          <w:sz w:val="22"/>
          <w:szCs w:val="22"/>
        </w:rPr>
        <w:t>if  the</w:t>
      </w:r>
      <w:proofErr w:type="gramEnd"/>
      <w:r w:rsidR="00FF346A" w:rsidRPr="009F5E0B">
        <w:rPr>
          <w:sz w:val="22"/>
          <w:szCs w:val="22"/>
        </w:rPr>
        <w:t xml:space="preserv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DD4B24">
        <w:rPr>
          <w:sz w:val="22"/>
          <w:szCs w:val="22"/>
          <w:highlight w:val="lightGray"/>
        </w:rPr>
        <w:t xml:space="preserve">The following table contains our financial data as included in the consortium’s tender form. These data are based on our annual </w:t>
      </w:r>
      <w:r w:rsidR="00EF3666" w:rsidRPr="00DD4B24">
        <w:rPr>
          <w:sz w:val="22"/>
          <w:szCs w:val="22"/>
          <w:highlight w:val="lightGray"/>
        </w:rPr>
        <w:t>clos</w:t>
      </w:r>
      <w:r w:rsidRPr="00DD4B24">
        <w:rPr>
          <w:sz w:val="22"/>
          <w:szCs w:val="22"/>
          <w:highlight w:val="lightGray"/>
        </w:rPr>
        <w:t>ed accounts and our latest projections. Estimated figures (i</w:t>
      </w:r>
      <w:r w:rsidR="00BA70CB" w:rsidRPr="00DD4B24">
        <w:rPr>
          <w:sz w:val="22"/>
          <w:szCs w:val="22"/>
          <w:highlight w:val="lightGray"/>
        </w:rPr>
        <w:t>.</w:t>
      </w:r>
      <w:r w:rsidRPr="00DD4B24">
        <w:rPr>
          <w:sz w:val="22"/>
          <w:szCs w:val="22"/>
          <w:highlight w:val="lightGray"/>
        </w:rPr>
        <w:t>e</w:t>
      </w:r>
      <w:r w:rsidR="00BA70CB" w:rsidRPr="00DD4B24">
        <w:rPr>
          <w:sz w:val="22"/>
          <w:szCs w:val="22"/>
          <w:highlight w:val="lightGray"/>
        </w:rPr>
        <w:t>.</w:t>
      </w:r>
      <w:r w:rsidRPr="00DD4B24">
        <w:rPr>
          <w:sz w:val="22"/>
          <w:szCs w:val="22"/>
          <w:highlight w:val="lightGray"/>
        </w:rPr>
        <w:t xml:space="preserve"> those not included in annual </w:t>
      </w:r>
      <w:r w:rsidR="00EF3666" w:rsidRPr="00DD4B24">
        <w:rPr>
          <w:sz w:val="22"/>
          <w:szCs w:val="22"/>
          <w:highlight w:val="lightGray"/>
        </w:rPr>
        <w:t>clos</w:t>
      </w:r>
      <w:r w:rsidRPr="00DD4B24">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DD4B24">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1957DA61" w:rsidR="009F5E0B" w:rsidRPr="00DD4B24"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251F45">
              <w:rPr>
                <w:b/>
                <w:sz w:val="22"/>
                <w:szCs w:val="22"/>
              </w:rPr>
              <w:t>0</w:t>
            </w:r>
            <w:r w:rsidR="009F5E0B" w:rsidRPr="009F5E0B">
              <w:rPr>
                <w:b/>
                <w:sz w:val="22"/>
                <w:szCs w:val="22"/>
              </w:rPr>
              <w:t>.</w:t>
            </w:r>
            <w:r w:rsidR="000C7F4D">
              <w:rPr>
                <w:b/>
                <w:sz w:val="22"/>
                <w:szCs w:val="22"/>
                <w:lang w:val="ru-RU"/>
              </w:rPr>
              <w:t>04</w:t>
            </w:r>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DD4B24">
              <w:rPr>
                <w:sz w:val="22"/>
                <w:szCs w:val="22"/>
                <w:highlight w:val="lightGray"/>
                <w:lang w:val="fr-BE"/>
              </w:rPr>
              <w:t>[</w:t>
            </w:r>
            <w:proofErr w:type="spellStart"/>
            <w:r w:rsidRPr="00DD4B24">
              <w:rPr>
                <w:sz w:val="22"/>
                <w:szCs w:val="22"/>
                <w:highlight w:val="lightGray"/>
                <w:lang w:val="fr-BE"/>
              </w:rPr>
              <w:t>Current</w:t>
            </w:r>
            <w:proofErr w:type="spellEnd"/>
            <w:r w:rsidRPr="00DD4B24">
              <w:rPr>
                <w:sz w:val="22"/>
                <w:szCs w:val="22"/>
                <w:highlight w:val="lightGray"/>
                <w:lang w:val="fr-BE"/>
              </w:rPr>
              <w:t xml:space="preserve"> ratio (</w:t>
            </w:r>
            <w:proofErr w:type="spellStart"/>
            <w:r w:rsidRPr="00DD4B24">
              <w:rPr>
                <w:sz w:val="22"/>
                <w:szCs w:val="22"/>
                <w:highlight w:val="lightGray"/>
                <w:lang w:val="fr-BE"/>
              </w:rPr>
              <w:t>current</w:t>
            </w:r>
            <w:proofErr w:type="spellEnd"/>
            <w:r w:rsidRPr="00DD4B24">
              <w:rPr>
                <w:sz w:val="22"/>
                <w:szCs w:val="22"/>
                <w:highlight w:val="lightGray"/>
                <w:lang w:val="fr-BE"/>
              </w:rPr>
              <w:t xml:space="preserve"> </w:t>
            </w:r>
            <w:proofErr w:type="spellStart"/>
            <w:r w:rsidRPr="00DD4B24">
              <w:rPr>
                <w:sz w:val="22"/>
                <w:szCs w:val="22"/>
                <w:highlight w:val="lightGray"/>
                <w:lang w:val="fr-BE"/>
              </w:rPr>
              <w:t>assets</w:t>
            </w:r>
            <w:proofErr w:type="spellEnd"/>
            <w:r w:rsidRPr="00DD4B24">
              <w:rPr>
                <w:sz w:val="22"/>
                <w:szCs w:val="22"/>
                <w:highlight w:val="lightGray"/>
                <w:lang w:val="fr-BE"/>
              </w:rPr>
              <w:t>/</w:t>
            </w:r>
            <w:proofErr w:type="spellStart"/>
            <w:r w:rsidRPr="00DD4B24">
              <w:rPr>
                <w:sz w:val="22"/>
                <w:szCs w:val="22"/>
                <w:highlight w:val="lightGray"/>
                <w:lang w:val="fr-BE"/>
              </w:rPr>
              <w:t>current</w:t>
            </w:r>
            <w:proofErr w:type="spellEnd"/>
            <w:r w:rsidRPr="00DD4B24">
              <w:rPr>
                <w:sz w:val="22"/>
                <w:szCs w:val="22"/>
                <w:highlight w:val="lightGray"/>
                <w:lang w:val="fr-BE"/>
              </w:rPr>
              <w:t xml:space="preserve"> </w:t>
            </w:r>
            <w:proofErr w:type="spellStart"/>
            <w:r w:rsidRPr="00DD4B24">
              <w:rPr>
                <w:sz w:val="22"/>
                <w:szCs w:val="22"/>
                <w:highlight w:val="lightGray"/>
                <w:lang w:val="fr-BE"/>
              </w:rPr>
              <w:t>liabilities</w:t>
            </w:r>
            <w:proofErr w:type="spellEnd"/>
            <w:r w:rsidRPr="00DD4B24">
              <w:rPr>
                <w:sz w:val="22"/>
                <w:szCs w:val="22"/>
                <w:highlight w:val="lightGray"/>
                <w:lang w:val="fr-BE"/>
              </w:rPr>
              <w:t>)</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DD4B24">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DD4B24">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DD4B24">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DD4B24">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DD4B24">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proofErr w:type="gramStart"/>
      <w:r>
        <w:rPr>
          <w:sz w:val="22"/>
          <w:szCs w:val="22"/>
          <w:highlight w:val="yellow"/>
        </w:rPr>
        <w:t>when</w:t>
      </w:r>
      <w:proofErr w:type="gramEnd"/>
      <w:r>
        <w:rPr>
          <w:sz w:val="22"/>
          <w:szCs w:val="22"/>
          <w:highlight w:val="yellow"/>
        </w:rPr>
        <w:t xml:space="preserve">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DD4B24">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0C7F4D">
              <w:rPr>
                <w:noProof/>
              </w:rPr>
            </w:r>
            <w:r w:rsidR="000C7F4D">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w:t>
            </w:r>
            <w:proofErr w:type="spellStart"/>
            <w:r w:rsidRPr="009F5E0B">
              <w:rPr>
                <w:color w:val="000000"/>
              </w:rPr>
              <w:t>i</w:t>
            </w:r>
            <w:proofErr w:type="spellEnd"/>
            <w:r w:rsidRPr="009F5E0B">
              <w:rPr>
                <w:color w:val="000000"/>
              </w:rPr>
              <w:t>)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w:t>
            </w:r>
            <w:proofErr w:type="spellStart"/>
            <w:r w:rsidRPr="009F5E0B">
              <w:rPr>
                <w:color w:val="000000"/>
              </w:rPr>
              <w:t>i</w:t>
            </w:r>
            <w:proofErr w:type="spellEnd"/>
            <w:r w:rsidRPr="009F5E0B">
              <w:rPr>
                <w:color w:val="000000"/>
              </w:rPr>
              <w:t>)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 xml:space="preserve">it has been established by a final judgment or final administrative decision that the person has committed an irregularity within the meaning of Article 1(2) of Council Regulation (EC, </w:t>
            </w:r>
            <w:proofErr w:type="spellStart"/>
            <w:r w:rsidRPr="009F5E0B">
              <w:rPr>
                <w:color w:val="000000"/>
              </w:rPr>
              <w:t>Euratom</w:t>
            </w:r>
            <w:proofErr w:type="spellEnd"/>
            <w:r w:rsidRPr="009F5E0B">
              <w:rPr>
                <w:color w:val="000000"/>
              </w:rPr>
              <w:t>)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proofErr w:type="gramStart"/>
            <w:r w:rsidRPr="009F5E0B">
              <w:rPr>
                <w:color w:val="000000"/>
              </w:rPr>
              <w:t>it</w:t>
            </w:r>
            <w:proofErr w:type="gramEnd"/>
            <w:r w:rsidRPr="009F5E0B">
              <w:rPr>
                <w:color w:val="000000"/>
              </w:rPr>
              <w:t xml:space="preserve">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w:t>
      </w:r>
      <w:proofErr w:type="gramStart"/>
      <w:r w:rsidRPr="009F5E0B">
        <w:rPr>
          <w:color w:val="000000"/>
        </w:rPr>
        <w:t>)(</w:t>
      </w:r>
      <w:proofErr w:type="gramEnd"/>
      <w:r w:rsidRPr="009F5E0B">
        <w:rPr>
          <w:color w:val="000000"/>
        </w:rPr>
        <w:t>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DD4B24">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DD4B24">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w:t>
      </w:r>
      <w:proofErr w:type="gramStart"/>
      <w:r w:rsidRPr="009F5E0B">
        <w:rPr>
          <w:b/>
          <w:bCs/>
          <w:i/>
          <w:iCs/>
        </w:rPr>
        <w:t>to</w:t>
      </w:r>
      <w:proofErr w:type="gramEnd"/>
      <w:r w:rsidRPr="009F5E0B">
        <w:rPr>
          <w:b/>
          <w:bCs/>
          <w:i/>
          <w:iCs/>
        </w:rPr>
        <w:t xml:space="preserve">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0C7F4D">
              <w:rPr>
                <w:noProof/>
              </w:rPr>
            </w:r>
            <w:r w:rsidR="000C7F4D">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DD4B24">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DD4B24">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proofErr w:type="gramStart"/>
            <w:r w:rsidRPr="009F5E0B">
              <w:rPr>
                <w:lang w:eastAsia="zh-CN"/>
              </w:rPr>
              <w:t>does</w:t>
            </w:r>
            <w:proofErr w:type="gramEnd"/>
            <w:r w:rsidRPr="009F5E0B">
              <w:rPr>
                <w:lang w:eastAsia="zh-CN"/>
              </w:rPr>
              <w:t xml:space="preserve">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0C7F4D">
              <w:rPr>
                <w:noProof/>
                <w:lang w:eastAsia="zh-CN"/>
              </w:rPr>
            </w:r>
            <w:r w:rsidR="000C7F4D">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0C7F4D">
              <w:rPr>
                <w:noProof/>
                <w:lang w:eastAsia="zh-CN"/>
              </w:rPr>
            </w:r>
            <w:r w:rsidR="000C7F4D">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4E300" w14:textId="77777777" w:rsidR="00DD4B24" w:rsidRPr="006A5F84" w:rsidRDefault="00DD4B24">
      <w:r w:rsidRPr="006A5F84">
        <w:separator/>
      </w:r>
    </w:p>
  </w:endnote>
  <w:endnote w:type="continuationSeparator" w:id="0">
    <w:p w14:paraId="646E90FB" w14:textId="77777777" w:rsidR="00DD4B24" w:rsidRPr="006A5F84" w:rsidRDefault="00DD4B2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0C7F4D" w:rsidRDefault="000C7F4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0C7F4D" w:rsidRPr="006A5F84" w:rsidRDefault="000C7F4D"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065EE">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065EE">
      <w:rPr>
        <w:noProof/>
        <w:sz w:val="18"/>
        <w:szCs w:val="18"/>
      </w:rPr>
      <w:t>17</w:t>
    </w:r>
    <w:r w:rsidRPr="006A5F84">
      <w:rPr>
        <w:sz w:val="18"/>
        <w:szCs w:val="18"/>
      </w:rPr>
      <w:fldChar w:fldCharType="end"/>
    </w:r>
  </w:p>
  <w:p w14:paraId="4989E7CE" w14:textId="77777777" w:rsidR="000C7F4D" w:rsidRPr="006A5F84" w:rsidRDefault="000C7F4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0C7F4D" w:rsidRPr="006A5F84" w:rsidRDefault="000C7F4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0C7F4D" w:rsidRPr="006A5F84" w:rsidRDefault="000C7F4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0C7F4D" w:rsidRDefault="000C7F4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0C7F4D" w:rsidRPr="006A5F84" w:rsidRDefault="000C7F4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065EE">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065EE">
      <w:rPr>
        <w:noProof/>
        <w:sz w:val="18"/>
        <w:szCs w:val="18"/>
      </w:rPr>
      <w:t>17</w:t>
    </w:r>
    <w:r w:rsidRPr="006A5F84">
      <w:rPr>
        <w:sz w:val="18"/>
        <w:szCs w:val="18"/>
      </w:rPr>
      <w:fldChar w:fldCharType="end"/>
    </w:r>
  </w:p>
  <w:p w14:paraId="7E6A7299" w14:textId="77777777" w:rsidR="000C7F4D" w:rsidRPr="006A5F84" w:rsidRDefault="000C7F4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0C7F4D" w:rsidRPr="006A5F84" w:rsidRDefault="000C7F4D"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6065EE">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6065EE">
      <w:rPr>
        <w:noProof/>
        <w:sz w:val="18"/>
        <w:szCs w:val="18"/>
      </w:rPr>
      <w:t>17</w:t>
    </w:r>
    <w:r w:rsidRPr="006A5F84">
      <w:rPr>
        <w:sz w:val="18"/>
        <w:szCs w:val="18"/>
      </w:rPr>
      <w:fldChar w:fldCharType="end"/>
    </w:r>
  </w:p>
  <w:p w14:paraId="59B445A9" w14:textId="77777777" w:rsidR="000C7F4D" w:rsidRPr="006A5F84" w:rsidRDefault="000C7F4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0C7F4D" w:rsidRDefault="000C7F4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0C7F4D" w:rsidRDefault="000C7F4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0C7F4D" w:rsidRPr="00601A79" w:rsidRDefault="000C7F4D"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6065EE">
      <w:rPr>
        <w:rStyle w:val="PageNumber"/>
        <w:noProof/>
        <w:sz w:val="18"/>
        <w:szCs w:val="18"/>
      </w:rPr>
      <w:t>14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6065EE">
      <w:rPr>
        <w:rStyle w:val="PageNumber"/>
        <w:noProof/>
        <w:sz w:val="18"/>
        <w:szCs w:val="18"/>
      </w:rPr>
      <w:t>17</w:t>
    </w:r>
    <w:r w:rsidRPr="00601A79">
      <w:rPr>
        <w:rStyle w:val="PageNumber"/>
        <w:sz w:val="18"/>
        <w:szCs w:val="18"/>
      </w:rPr>
      <w:fldChar w:fldCharType="end"/>
    </w:r>
  </w:p>
  <w:p w14:paraId="5816CDCF" w14:textId="77777777" w:rsidR="000C7F4D" w:rsidRPr="00601A79" w:rsidRDefault="000C7F4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0C7F4D" w:rsidRPr="00601A79" w:rsidRDefault="000C7F4D"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6065EE">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6065EE">
      <w:rPr>
        <w:rStyle w:val="PageNumber"/>
        <w:noProof/>
        <w:sz w:val="18"/>
        <w:szCs w:val="18"/>
      </w:rPr>
      <w:t>17</w:t>
    </w:r>
    <w:r w:rsidRPr="00601A79">
      <w:rPr>
        <w:rStyle w:val="PageNumber"/>
        <w:sz w:val="18"/>
        <w:szCs w:val="18"/>
      </w:rPr>
      <w:fldChar w:fldCharType="end"/>
    </w:r>
  </w:p>
  <w:p w14:paraId="0577C36E" w14:textId="77777777" w:rsidR="000C7F4D" w:rsidRPr="00601A79" w:rsidRDefault="000C7F4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140D0" w14:textId="77777777" w:rsidR="00DD4B24" w:rsidRPr="006A5F84" w:rsidRDefault="00DD4B24">
      <w:r w:rsidRPr="006A5F84">
        <w:separator/>
      </w:r>
    </w:p>
  </w:footnote>
  <w:footnote w:type="continuationSeparator" w:id="0">
    <w:p w14:paraId="6BD8F0B9" w14:textId="77777777" w:rsidR="00DD4B24" w:rsidRPr="006A5F84" w:rsidRDefault="00DD4B24">
      <w:r w:rsidRPr="006A5F84">
        <w:continuationSeparator/>
      </w:r>
    </w:p>
  </w:footnote>
  <w:footnote w:id="1">
    <w:p w14:paraId="235AA0F7" w14:textId="77777777" w:rsidR="000C7F4D" w:rsidRPr="006A5F84" w:rsidRDefault="000C7F4D"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0C7F4D" w:rsidRPr="006A5F84" w:rsidRDefault="000C7F4D"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0C7F4D" w:rsidRPr="006A5F84" w:rsidRDefault="000C7F4D"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0C7F4D" w:rsidRPr="006A5F84" w:rsidRDefault="000C7F4D"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0C7F4D" w:rsidRPr="006A5F84" w:rsidRDefault="000C7F4D"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0C7F4D" w:rsidRPr="006A5F84" w:rsidRDefault="000C7F4D"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0C7F4D" w:rsidRPr="006A5F84" w:rsidRDefault="000C7F4D"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0C7F4D" w:rsidRPr="006A5F84" w:rsidRDefault="000C7F4D"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0C7F4D" w:rsidRPr="006A5F84" w:rsidRDefault="000C7F4D"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0C7F4D" w:rsidRPr="006A5F84" w:rsidRDefault="000C7F4D"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0C7F4D" w:rsidRPr="006A5F84" w:rsidRDefault="000C7F4D"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0C7F4D" w:rsidRPr="006A5F84" w:rsidRDefault="000C7F4D"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0C7F4D" w:rsidRPr="006A5F84" w:rsidRDefault="000C7F4D" w:rsidP="00DC608A">
      <w:pPr>
        <w:jc w:val="both"/>
      </w:pPr>
      <w:r w:rsidRPr="006A5F84">
        <w:rPr>
          <w:rStyle w:val="FootnoteReference"/>
        </w:rPr>
        <w:footnoteRef/>
      </w:r>
      <w:r>
        <w:t xml:space="preserve"> O</w:t>
      </w:r>
      <w:r w:rsidRPr="006A5F84">
        <w:t xml:space="preserve">ther </w:t>
      </w:r>
      <w:proofErr w:type="gramStart"/>
      <w:r>
        <w:t xml:space="preserve">personnel </w:t>
      </w:r>
      <w:r w:rsidRPr="006A5F84">
        <w:t xml:space="preserve"> directly</w:t>
      </w:r>
      <w:proofErr w:type="gramEnd"/>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0C7F4D" w:rsidRPr="006A5F84" w:rsidRDefault="000C7F4D" w:rsidP="00DC608A">
      <w:r w:rsidRPr="006A5F84">
        <w:rPr>
          <w:rStyle w:val="FootnoteReference"/>
        </w:rPr>
        <w:footnoteRef/>
      </w:r>
      <w:r>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0C7F4D" w:rsidRPr="006A5F84" w:rsidRDefault="000C7F4D"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0C7F4D" w:rsidRPr="006A5F84" w:rsidRDefault="000C7F4D"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0C7F4D" w:rsidRPr="00295BCF" w:rsidRDefault="000C7F4D" w:rsidP="009F5E0B">
      <w:pPr>
        <w:pStyle w:val="FootnoteText"/>
      </w:pPr>
      <w:r>
        <w:rPr>
          <w:rStyle w:val="FootnoteReference"/>
        </w:rPr>
        <w:footnoteRef/>
      </w:r>
      <w:r>
        <w:t xml:space="preserve"> </w:t>
      </w:r>
      <w:r w:rsidRPr="00295BCF">
        <w:t xml:space="preserve">The </w:t>
      </w:r>
      <w:proofErr w:type="spellStart"/>
      <w:r w:rsidRPr="00295BCF">
        <w:t>declaration</w:t>
      </w:r>
      <w:proofErr w:type="spellEnd"/>
      <w:r w:rsidRPr="00295BCF">
        <w:t xml:space="preserve"> </w:t>
      </w:r>
      <w:proofErr w:type="spellStart"/>
      <w:r w:rsidRPr="00295BCF">
        <w:t>under</w:t>
      </w:r>
      <w:proofErr w:type="spellEnd"/>
      <w:r w:rsidRPr="00295BCF">
        <w:t xml:space="preserve"> </w:t>
      </w:r>
      <w:proofErr w:type="spellStart"/>
      <w:r w:rsidRPr="00295BCF">
        <w:t>this</w:t>
      </w:r>
      <w:proofErr w:type="spellEnd"/>
      <w:r w:rsidRPr="00295BCF">
        <w:t xml:space="preserve"> point (2) </w:t>
      </w:r>
      <w:proofErr w:type="spellStart"/>
      <w:r w:rsidRPr="00295BCF">
        <w:t>is</w:t>
      </w:r>
      <w:proofErr w:type="spellEnd"/>
      <w:r w:rsidRPr="00295BCF">
        <w:t xml:space="preserve"> </w:t>
      </w:r>
      <w:proofErr w:type="spellStart"/>
      <w:r w:rsidRPr="00295BCF">
        <w:t>voluntary</w:t>
      </w:r>
      <w:proofErr w:type="spellEnd"/>
      <w:r w:rsidRPr="00295BCF">
        <w:t xml:space="preserve"> and </w:t>
      </w:r>
      <w:proofErr w:type="spellStart"/>
      <w:r w:rsidRPr="00295BCF">
        <w:t>it</w:t>
      </w:r>
      <w:proofErr w:type="spellEnd"/>
      <w:r w:rsidRPr="00295BCF">
        <w:t xml:space="preserve"> </w:t>
      </w:r>
      <w:proofErr w:type="spellStart"/>
      <w:r w:rsidRPr="00295BCF">
        <w:t>cannot</w:t>
      </w:r>
      <w:proofErr w:type="spellEnd"/>
      <w:r w:rsidRPr="00295BCF">
        <w:t xml:space="preserve"> have adverse </w:t>
      </w:r>
      <w:proofErr w:type="spellStart"/>
      <w:r w:rsidRPr="00295BCF">
        <w:t>legal</w:t>
      </w:r>
      <w:proofErr w:type="spellEnd"/>
      <w:r w:rsidRPr="00295BCF">
        <w:t xml:space="preserve"> </w:t>
      </w:r>
      <w:proofErr w:type="spellStart"/>
      <w:r w:rsidRPr="00295BCF">
        <w:t>effect</w:t>
      </w:r>
      <w:proofErr w:type="spellEnd"/>
      <w:r w:rsidRPr="00295BCF">
        <w:t xml:space="preserve"> on the </w:t>
      </w:r>
      <w:proofErr w:type="spellStart"/>
      <w:r w:rsidRPr="00295BCF">
        <w:t>economic</w:t>
      </w:r>
      <w:proofErr w:type="spellEnd"/>
      <w:r w:rsidRPr="00295BCF">
        <w:t xml:space="preserve"> </w:t>
      </w:r>
      <w:proofErr w:type="spellStart"/>
      <w:r w:rsidRPr="00295BCF">
        <w:t>operator</w:t>
      </w:r>
      <w:proofErr w:type="spellEnd"/>
      <w:r w:rsidRPr="00295BCF">
        <w:t xml:space="preserve"> </w:t>
      </w:r>
      <w:proofErr w:type="spellStart"/>
      <w:r w:rsidRPr="00295BCF">
        <w:t>until</w:t>
      </w:r>
      <w:proofErr w:type="spellEnd"/>
      <w:r w:rsidRPr="00295BCF">
        <w:t xml:space="preserve"> the conditions of Article 141(1) (a) FR are met.</w:t>
      </w:r>
    </w:p>
  </w:footnote>
  <w:footnote w:id="18">
    <w:p w14:paraId="5FCC4BF7" w14:textId="23415F1F" w:rsidR="000C7F4D" w:rsidRPr="005F584D" w:rsidRDefault="000C7F4D"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0C7F4D" w:rsidRPr="005F584D" w:rsidRDefault="000C7F4D"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0C7F4D" w:rsidRPr="00F26952" w:rsidRDefault="000C7F4D"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0C7F4D" w:rsidRDefault="000C7F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0C7F4D" w:rsidRDefault="000C7F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0C7F4D" w:rsidRDefault="000C7F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0C7F4D" w:rsidRDefault="000C7F4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0C7F4D" w:rsidRDefault="000C7F4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0C7F4D" w:rsidRDefault="000C7F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7F4D"/>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065EE"/>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1C37"/>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D4B24"/>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4.xml><?xml version="1.0" encoding="utf-8"?>
<ds:datastoreItem xmlns:ds="http://schemas.openxmlformats.org/officeDocument/2006/customXml" ds:itemID="{04F19D6A-0EEE-47D1-B580-BB78A0D8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49</cp:revision>
  <cp:lastPrinted>2012-09-24T09:39:00Z</cp:lastPrinted>
  <dcterms:created xsi:type="dcterms:W3CDTF">2018-12-18T11:43:00Z</dcterms:created>
  <dcterms:modified xsi:type="dcterms:W3CDTF">2023-05-26T07:52:00Z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