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6B53D8">
        <w:rPr>
          <w:rFonts w:ascii="Times New Roman" w:hAnsi="Times New Roman"/>
          <w:b w:val="0"/>
          <w:sz w:val="28"/>
          <w:szCs w:val="28"/>
          <w:lang w:val="en-GB"/>
        </w:rPr>
        <w:t>11</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xml:space="preserve"> Municipality Staff” C</w:t>
      </w:r>
      <w:r w:rsidR="00DA6BB9">
        <w:rPr>
          <w:rFonts w:ascii="Times New Roman" w:hAnsi="Times New Roman"/>
          <w:sz w:val="22"/>
          <w:szCs w:val="22"/>
          <w:lang w:val="en-GB"/>
        </w:rPr>
        <w:t>ommunity Management Institution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00DA6BB9" w:rsidRPr="00A95A45">
        <w:rPr>
          <w:rFonts w:ascii="Times New Roman" w:hAnsi="Times New Roman"/>
          <w:sz w:val="22"/>
          <w:szCs w:val="22"/>
          <w:lang w:val="en-GB"/>
        </w:rPr>
        <w:t>26.181.1284514</w:t>
      </w:r>
    </w:p>
    <w:p w:rsidR="009501C6" w:rsidRPr="000A614B" w:rsidRDefault="00DA6BB9" w:rsidP="009501C6">
      <w:pPr>
        <w:widowControl w:val="0"/>
        <w:snapToGrid w:val="0"/>
        <w:spacing w:before="100" w:after="100"/>
        <w:jc w:val="both"/>
        <w:rPr>
          <w:rFonts w:ascii="Times New Roman" w:hAnsi="Times New Roman"/>
          <w:sz w:val="22"/>
          <w:szCs w:val="22"/>
          <w:lang w:val="en-GB"/>
        </w:rPr>
      </w:pPr>
      <w:r w:rsidRPr="00A95A45">
        <w:rPr>
          <w:rFonts w:ascii="Times New Roman" w:hAnsi="Times New Roman"/>
          <w:sz w:val="22"/>
          <w:szCs w:val="22"/>
          <w:lang w:val="en-GB"/>
        </w:rPr>
        <w:t xml:space="preserve">Full official address: </w:t>
      </w:r>
      <w:r w:rsidR="009501C6" w:rsidRPr="000A614B">
        <w:rPr>
          <w:rFonts w:ascii="Times New Roman" w:hAnsi="Times New Roman"/>
          <w:sz w:val="22"/>
          <w:szCs w:val="22"/>
          <w:lang w:val="en-GB"/>
        </w:rPr>
        <w:t xml:space="preserve">22 </w:t>
      </w:r>
      <w:proofErr w:type="spellStart"/>
      <w:r w:rsidR="009501C6" w:rsidRPr="000A614B">
        <w:rPr>
          <w:rFonts w:ascii="Times New Roman" w:hAnsi="Times New Roman"/>
          <w:sz w:val="22"/>
          <w:szCs w:val="22"/>
          <w:lang w:val="en-GB"/>
        </w:rPr>
        <w:t>Tigran</w:t>
      </w:r>
      <w:proofErr w:type="spellEnd"/>
      <w:r w:rsidR="009501C6" w:rsidRPr="000A614B">
        <w:rPr>
          <w:rFonts w:ascii="Times New Roman" w:hAnsi="Times New Roman"/>
          <w:sz w:val="22"/>
          <w:szCs w:val="22"/>
          <w:lang w:val="en-GB"/>
        </w:rPr>
        <w:t xml:space="preserve"> Mets Av., 2001 </w:t>
      </w:r>
      <w:proofErr w:type="spellStart"/>
      <w:r w:rsidR="009501C6" w:rsidRPr="000A614B">
        <w:rPr>
          <w:rFonts w:ascii="Times New Roman" w:hAnsi="Times New Roman"/>
          <w:sz w:val="22"/>
          <w:szCs w:val="22"/>
          <w:lang w:val="en-GB"/>
        </w:rPr>
        <w:t>Vanadzor</w:t>
      </w:r>
      <w:proofErr w:type="spellEnd"/>
      <w:r w:rsidR="009501C6" w:rsidRPr="000A614B">
        <w:rPr>
          <w:rFonts w:ascii="Times New Roman" w:hAnsi="Times New Roman"/>
          <w:sz w:val="22"/>
          <w:szCs w:val="22"/>
          <w:lang w:val="en-GB"/>
        </w:rPr>
        <w:t>, Armenia</w:t>
      </w:r>
    </w:p>
    <w:p w:rsidR="00AB471B"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T</w:t>
      </w:r>
      <w:r w:rsidR="00FC605B">
        <w:rPr>
          <w:rFonts w:ascii="Times New Roman" w:hAnsi="Times New Roman"/>
          <w:sz w:val="22"/>
          <w:szCs w:val="22"/>
          <w:lang w:val="en-GB"/>
        </w:rPr>
        <w:t>IN</w:t>
      </w:r>
      <w:r w:rsidRPr="000A614B">
        <w:rPr>
          <w:rFonts w:ascii="Times New Roman" w:hAnsi="Times New Roman"/>
          <w:sz w:val="22"/>
          <w:szCs w:val="22"/>
          <w:lang w:val="en-GB"/>
        </w:rPr>
        <w:t xml:space="preserve"> number: </w:t>
      </w:r>
      <w:r w:rsidR="00DA6BB9" w:rsidRPr="00DA6BB9">
        <w:rPr>
          <w:rFonts w:ascii="Times New Roman" w:hAnsi="Times New Roman"/>
          <w:sz w:val="22"/>
          <w:szCs w:val="22"/>
          <w:lang w:val="en-GB"/>
        </w:rPr>
        <w:t>06967534</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one part,</w:t>
      </w:r>
    </w:p>
    <w:p w:rsidR="004D2FD8" w:rsidRPr="000A614B" w:rsidRDefault="004D2FD8">
      <w:pPr>
        <w:spacing w:before="0" w:after="0"/>
        <w:rPr>
          <w:rFonts w:ascii="Times New Roman" w:hAnsi="Times New Roman"/>
          <w:sz w:val="22"/>
          <w:szCs w:val="22"/>
          <w:lang w:val="en-GB"/>
        </w:rPr>
      </w:pPr>
      <w:proofErr w:type="gramStart"/>
      <w:r w:rsidRPr="000A614B">
        <w:rPr>
          <w:rFonts w:ascii="Times New Roman" w:hAnsi="Times New Roman"/>
          <w:sz w:val="22"/>
          <w:szCs w:val="22"/>
          <w:lang w:val="en-GB"/>
        </w:rPr>
        <w:t>and</w:t>
      </w:r>
      <w:proofErr w:type="gramEnd"/>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proofErr w:type="gramStart"/>
      <w:r w:rsidRPr="000A614B">
        <w:rPr>
          <w:rFonts w:ascii="Times New Roman" w:hAnsi="Times New Roman"/>
          <w:sz w:val="22"/>
          <w:szCs w:val="22"/>
          <w:lang w:val="en-GB"/>
        </w:rPr>
        <w:t>have</w:t>
      </w:r>
      <w:proofErr w:type="gramEnd"/>
      <w:r w:rsidRPr="000A614B">
        <w:rPr>
          <w:rFonts w:ascii="Times New Roman" w:hAnsi="Times New Roman"/>
          <w:sz w:val="22"/>
          <w:szCs w:val="22"/>
          <w:lang w:val="en-GB"/>
        </w:rPr>
        <w:t xml:space="preser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6B53D8" w:rsidRPr="006B53D8">
        <w:rPr>
          <w:rFonts w:ascii="Times New Roman" w:hAnsi="Times New Roman"/>
          <w:b/>
          <w:sz w:val="22"/>
          <w:szCs w:val="22"/>
          <w:lang w:val="en-GB"/>
        </w:rPr>
        <w:t>Supply of Sweeper trucks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6B53D8">
        <w:rPr>
          <w:rFonts w:ascii="Times New Roman" w:hAnsi="Times New Roman"/>
          <w:b/>
          <w:sz w:val="22"/>
          <w:lang w:val="en-GB"/>
        </w:rPr>
        <w:t>TS/2020/421-733_VM/Sup-11</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t>Article 1</w:t>
      </w:r>
      <w:r w:rsidRPr="000A614B">
        <w:rPr>
          <w:rFonts w:ascii="Times New Roman" w:hAnsi="Times New Roman"/>
          <w:b/>
          <w:sz w:val="24"/>
          <w:szCs w:val="24"/>
          <w:lang w:val="en-GB"/>
        </w:rPr>
        <w:tab/>
        <w:t>Subject</w:t>
      </w:r>
    </w:p>
    <w:p w:rsidR="00170660" w:rsidRPr="000A614B" w:rsidRDefault="004D2FD8" w:rsidP="006B53D8">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lastRenderedPageBreak/>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DA6BB9">
        <w:rPr>
          <w:rFonts w:ascii="Times New Roman" w:hAnsi="Times New Roman"/>
          <w:sz w:val="22"/>
          <w:lang w:val="en-GB"/>
        </w:rPr>
        <w:t>2</w:t>
      </w:r>
      <w:r w:rsidR="000A614B" w:rsidRPr="000A614B">
        <w:rPr>
          <w:rFonts w:ascii="Times New Roman" w:hAnsi="Times New Roman"/>
          <w:sz w:val="22"/>
          <w:lang w:val="en-GB"/>
        </w:rPr>
        <w:t xml:space="preserve"> </w:t>
      </w:r>
      <w:r w:rsidR="006B53D8">
        <w:rPr>
          <w:rFonts w:ascii="Times New Roman" w:hAnsi="Times New Roman"/>
          <w:sz w:val="22"/>
          <w:lang w:val="en-GB"/>
        </w:rPr>
        <w:t>s</w:t>
      </w:r>
      <w:r w:rsidR="006B53D8" w:rsidRPr="006B53D8">
        <w:rPr>
          <w:rFonts w:ascii="Times New Roman" w:hAnsi="Times New Roman"/>
          <w:sz w:val="22"/>
          <w:szCs w:val="22"/>
        </w:rPr>
        <w:t>weeper trucks</w:t>
      </w:r>
      <w:r w:rsidR="00170660" w:rsidRPr="000A614B">
        <w:rPr>
          <w:rFonts w:ascii="Times New Roman" w:hAnsi="Times New Roman"/>
          <w:sz w:val="22"/>
          <w:lang w:val="en-GB"/>
        </w:rPr>
        <w:t xml:space="preserve">. </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2 </w:t>
      </w:r>
      <w:r w:rsidR="006B53D8">
        <w:rPr>
          <w:rFonts w:ascii="Times New Roman" w:hAnsi="Times New Roman"/>
          <w:sz w:val="22"/>
        </w:rPr>
        <w:t>s</w:t>
      </w:r>
      <w:r w:rsidR="006B53D8" w:rsidRPr="006B53D8">
        <w:rPr>
          <w:rFonts w:ascii="Times New Roman" w:hAnsi="Times New Roman"/>
          <w:sz w:val="22"/>
        </w:rPr>
        <w:t>weeper trucks</w:t>
      </w:r>
      <w:r w:rsidRPr="00CE099F">
        <w:rPr>
          <w:rFonts w:ascii="Times New Roman" w:hAnsi="Times New Roman"/>
          <w:sz w:val="22"/>
        </w:rPr>
        <w:t xml:space="preserve"> according to the below specifications.</w:t>
      </w:r>
    </w:p>
    <w:tbl>
      <w:tblPr>
        <w:tblW w:w="8370" w:type="dxa"/>
        <w:tblInd w:w="631" w:type="dxa"/>
        <w:tblLook w:val="04A0" w:firstRow="1" w:lastRow="0" w:firstColumn="1" w:lastColumn="0" w:noHBand="0" w:noVBand="1"/>
      </w:tblPr>
      <w:tblGrid>
        <w:gridCol w:w="1171"/>
        <w:gridCol w:w="4344"/>
        <w:gridCol w:w="718"/>
        <w:gridCol w:w="2137"/>
      </w:tblGrid>
      <w:tr w:rsidR="000F43FC" w:rsidRPr="000F43FC" w:rsidTr="000F43FC">
        <w:trPr>
          <w:trHeight w:val="552"/>
        </w:trPr>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 </w:t>
            </w:r>
          </w:p>
        </w:tc>
        <w:tc>
          <w:tcPr>
            <w:tcW w:w="7199" w:type="dxa"/>
            <w:gridSpan w:val="3"/>
            <w:tcBorders>
              <w:top w:val="single" w:sz="4" w:space="0" w:color="auto"/>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b/>
                <w:bCs/>
                <w:color w:val="000000"/>
                <w:szCs w:val="22"/>
              </w:rPr>
            </w:pPr>
            <w:r w:rsidRPr="000F43FC">
              <w:rPr>
                <w:rFonts w:ascii="Times New Roman" w:hAnsi="Times New Roman"/>
                <w:b/>
                <w:bCs/>
                <w:color w:val="000000"/>
                <w:szCs w:val="22"/>
              </w:rPr>
              <w:t>Technical specifications for sweeper trucks</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1</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Variable sweeping width</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mm</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1500</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2</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Waste contenier capacity</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m³</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0.80</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3</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Empty height</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mm</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1400</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4</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Cleaning performance</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 xml:space="preserve">m²/h </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22000</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5</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Working speed</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Km/h</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10</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6</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Emission standard</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stage</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4 or 5</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7</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 xml:space="preserve">Working width with two side brushes </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mm</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1400</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8</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Climbing ability</w:t>
            </w:r>
          </w:p>
        </w:tc>
        <w:tc>
          <w:tcPr>
            <w:tcW w:w="718"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w:t>
            </w:r>
          </w:p>
        </w:tc>
        <w:tc>
          <w:tcPr>
            <w:tcW w:w="2137" w:type="dxa"/>
            <w:tcBorders>
              <w:top w:val="nil"/>
              <w:left w:val="nil"/>
              <w:bottom w:val="single" w:sz="4" w:space="0" w:color="auto"/>
              <w:right w:val="single" w:sz="4" w:space="0" w:color="auto"/>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min. 25</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9</w:t>
            </w:r>
          </w:p>
        </w:tc>
        <w:tc>
          <w:tcPr>
            <w:tcW w:w="4344" w:type="dxa"/>
            <w:tcBorders>
              <w:top w:val="nil"/>
              <w:left w:val="nil"/>
              <w:bottom w:val="single" w:sz="4" w:space="0" w:color="auto"/>
              <w:right w:val="single" w:sz="4" w:space="0" w:color="auto"/>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Drive type</w:t>
            </w:r>
          </w:p>
        </w:tc>
        <w:tc>
          <w:tcPr>
            <w:tcW w:w="2855" w:type="dxa"/>
            <w:gridSpan w:val="2"/>
            <w:tcBorders>
              <w:top w:val="single" w:sz="4" w:space="0" w:color="auto"/>
              <w:left w:val="nil"/>
              <w:bottom w:val="single" w:sz="4" w:space="0" w:color="auto"/>
              <w:right w:val="single" w:sz="4" w:space="0" w:color="000000"/>
            </w:tcBorders>
            <w:shd w:val="clear" w:color="auto" w:fill="auto"/>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Diesel</w:t>
            </w:r>
          </w:p>
        </w:tc>
      </w:tr>
      <w:tr w:rsidR="000F43FC" w:rsidRPr="000F43FC" w:rsidTr="000F43FC">
        <w:trPr>
          <w:trHeight w:val="699"/>
        </w:trPr>
        <w:tc>
          <w:tcPr>
            <w:tcW w:w="1171" w:type="dxa"/>
            <w:tcBorders>
              <w:top w:val="nil"/>
              <w:left w:val="single" w:sz="4" w:space="0" w:color="auto"/>
              <w:bottom w:val="single" w:sz="4" w:space="0" w:color="auto"/>
              <w:right w:val="single" w:sz="4" w:space="0" w:color="auto"/>
            </w:tcBorders>
            <w:shd w:val="clear" w:color="auto" w:fill="auto"/>
            <w:noWrap/>
            <w:vAlign w:val="center"/>
            <w:hideMark/>
          </w:tcPr>
          <w:p w:rsidR="000F43FC" w:rsidRPr="000F43FC" w:rsidRDefault="000F43FC" w:rsidP="005C5868">
            <w:pPr>
              <w:jc w:val="center"/>
              <w:rPr>
                <w:rFonts w:ascii="Times New Roman" w:hAnsi="Times New Roman"/>
                <w:color w:val="000000"/>
                <w:szCs w:val="22"/>
              </w:rPr>
            </w:pPr>
            <w:r w:rsidRPr="000F43FC">
              <w:rPr>
                <w:rFonts w:ascii="Times New Roman" w:hAnsi="Times New Roman"/>
                <w:color w:val="000000"/>
                <w:szCs w:val="22"/>
              </w:rPr>
              <w:t>10</w:t>
            </w:r>
          </w:p>
        </w:tc>
        <w:tc>
          <w:tcPr>
            <w:tcW w:w="7199"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F43FC" w:rsidRPr="000F43FC" w:rsidRDefault="000F43FC" w:rsidP="005C5868">
            <w:pPr>
              <w:rPr>
                <w:rFonts w:ascii="Times New Roman" w:hAnsi="Times New Roman"/>
                <w:color w:val="000000"/>
                <w:szCs w:val="22"/>
              </w:rPr>
            </w:pPr>
            <w:r w:rsidRPr="000F43FC">
              <w:rPr>
                <w:rFonts w:ascii="Times New Roman" w:hAnsi="Times New Roman"/>
                <w:color w:val="000000"/>
                <w:szCs w:val="22"/>
              </w:rPr>
              <w:t>Possibility of installation of additional equipment</w:t>
            </w:r>
          </w:p>
        </w:tc>
      </w:tr>
    </w:tbl>
    <w:p w:rsidR="000F43FC" w:rsidRDefault="000F43FC" w:rsidP="00CE099F">
      <w:pPr>
        <w:spacing w:before="0" w:after="0"/>
        <w:jc w:val="both"/>
        <w:rPr>
          <w:rFonts w:ascii="Times New Roman" w:hAnsi="Times New Roman"/>
          <w:sz w:val="22"/>
        </w:rPr>
      </w:pP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supplied products should have not been pledged, seized. </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There should not be traces/signs of mechanical damage on the supplied products, as well as other inconsistencies with the official description for the supplied products.</w:t>
      </w:r>
    </w:p>
    <w:p w:rsidR="00CE099F" w:rsidRP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Contractor shall present the passport with technical specifications of the </w:t>
      </w:r>
      <w:r w:rsidR="00EE24C6">
        <w:rPr>
          <w:rFonts w:ascii="Times New Roman" w:hAnsi="Times New Roman"/>
          <w:sz w:val="22"/>
        </w:rPr>
        <w:t>sweeper trucks</w:t>
      </w:r>
      <w:r w:rsidRPr="00CE099F">
        <w:rPr>
          <w:rFonts w:ascii="Times New Roman" w:hAnsi="Times New Roman"/>
          <w:sz w:val="22"/>
        </w:rPr>
        <w:t xml:space="preserve"> to be delivered, instructions for exploitation and security rules. </w:t>
      </w:r>
    </w:p>
    <w:p w:rsidR="00CE099F" w:rsidRDefault="00CE099F" w:rsidP="00CE099F">
      <w:pPr>
        <w:spacing w:before="0" w:after="0"/>
        <w:jc w:val="both"/>
        <w:rPr>
          <w:rFonts w:ascii="Times New Roman" w:hAnsi="Times New Roman"/>
          <w:sz w:val="22"/>
        </w:rPr>
      </w:pPr>
      <w:r w:rsidRPr="00CE099F">
        <w:rPr>
          <w:rFonts w:ascii="Times New Roman" w:hAnsi="Times New Roman"/>
          <w:sz w:val="22"/>
        </w:rPr>
        <w:t xml:space="preserve">The Contracting Authority, upon necessity, has the right to require other information regarding the supply within reasonable time frame.   </w:t>
      </w:r>
    </w:p>
    <w:p w:rsidR="002F3CFA" w:rsidRPr="00CE099F" w:rsidRDefault="002F3CFA" w:rsidP="00CE099F">
      <w:pPr>
        <w:spacing w:before="0" w:after="0"/>
        <w:jc w:val="both"/>
        <w:rPr>
          <w:rFonts w:ascii="Times New Roman" w:hAnsi="Times New Roman"/>
          <w:sz w:val="22"/>
        </w:rPr>
      </w:pPr>
      <w:r w:rsidRPr="002F3CFA">
        <w:rPr>
          <w:rFonts w:ascii="Times New Roman" w:hAnsi="Times New Roman"/>
          <w:sz w:val="22"/>
        </w:rPr>
        <w:t>The supply shall be delivered to the venue specified by the Contracting Authority in the contract under the applied rule of DDP</w:t>
      </w:r>
      <w:r w:rsidRPr="00A940DC">
        <w:rPr>
          <w:rStyle w:val="FootnoteReference"/>
          <w:rFonts w:ascii="Times New Roman" w:hAnsi="Times New Roman"/>
          <w:sz w:val="22"/>
          <w:lang w:val="en-GB"/>
        </w:rPr>
        <w:footnoteReference w:id="4"/>
      </w:r>
      <w:r w:rsidRPr="002F3CFA">
        <w:rPr>
          <w:rFonts w:ascii="Times New Roman" w:hAnsi="Times New Roman"/>
          <w:sz w:val="22"/>
        </w:rPr>
        <w:t>.</w:t>
      </w:r>
    </w:p>
    <w:p w:rsidR="004D2FD8" w:rsidRPr="000A614B" w:rsidRDefault="004D2FD8" w:rsidP="008568A1">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lastRenderedPageBreak/>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t>For the purpose of</w:t>
      </w:r>
      <w:r w:rsidRPr="00A73877">
        <w:rPr>
          <w:rStyle w:val="Hyperlink"/>
          <w:rFonts w:ascii="Times New Roman" w:hAnsi="Times New Roman"/>
          <w:sz w:val="22"/>
          <w:szCs w:val="22"/>
          <w:u w:val="none"/>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w:t>
      </w:r>
      <w:proofErr w:type="gramStart"/>
      <w:r w:rsidRPr="000A614B">
        <w:rPr>
          <w:rFonts w:ascii="Times New Roman" w:hAnsi="Times New Roman"/>
          <w:sz w:val="22"/>
          <w:lang w:val="en-GB"/>
        </w:rPr>
        <w:t>one</w:t>
      </w:r>
      <w:proofErr w:type="gramEnd"/>
      <w:r w:rsidRPr="000A614B">
        <w:rPr>
          <w:rFonts w:ascii="Times New Roman" w:hAnsi="Times New Roman"/>
          <w:sz w:val="22"/>
          <w:lang w:val="en-GB"/>
        </w:rPr>
        <w:t xml:space="preserv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2" w:name="_Toc42488096"/>
      <w:r w:rsidR="00026177" w:rsidRPr="006B4F45">
        <w:rPr>
          <w:rFonts w:ascii="Times New Roman" w:hAnsi="Times New Roman"/>
          <w:b/>
          <w:i/>
          <w:sz w:val="28"/>
          <w:szCs w:val="28"/>
          <w:lang w:val="en-GB"/>
        </w:rPr>
        <w:lastRenderedPageBreak/>
        <w:t>SPECIAL CONDITIONS</w:t>
      </w:r>
      <w:bookmarkEnd w:id="2"/>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3"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3"/>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 xml:space="preserve">Natalya </w:t>
      </w:r>
      <w:proofErr w:type="spellStart"/>
      <w:r w:rsidRPr="000C420C">
        <w:rPr>
          <w:rFonts w:ascii="Times New Roman" w:hAnsi="Times New Roman"/>
          <w:sz w:val="22"/>
          <w:szCs w:val="22"/>
          <w:lang w:val="en-US"/>
        </w:rPr>
        <w:t>Lapauri</w:t>
      </w:r>
      <w:proofErr w:type="spellEnd"/>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r w:rsidR="00D51BB6">
        <w:fldChar w:fldCharType="begin"/>
      </w:r>
      <w:r w:rsidR="00D51BB6">
        <w:instrText xml:space="preserve"> HYPERLINK "mailto:nlapauri.abcgov@gmail.com" </w:instrText>
      </w:r>
      <w:r w:rsidR="00D51BB6">
        <w:fldChar w:fldCharType="separate"/>
      </w:r>
      <w:r w:rsidRPr="000C420C">
        <w:rPr>
          <w:rStyle w:val="Hyperlink"/>
          <w:rFonts w:ascii="Times New Roman" w:hAnsi="Times New Roman"/>
          <w:i/>
          <w:iCs/>
          <w:sz w:val="22"/>
          <w:szCs w:val="22"/>
        </w:rPr>
        <w:t>nlapauri.abcgov@gmail.com</w:t>
      </w:r>
      <w:r w:rsidR="00D51BB6">
        <w:rPr>
          <w:rStyle w:val="Hyperlink"/>
          <w:rFonts w:ascii="Times New Roman" w:hAnsi="Times New Roman"/>
          <w:i/>
          <w:iCs/>
          <w:sz w:val="22"/>
          <w:szCs w:val="22"/>
        </w:rPr>
        <w:fldChar w:fldCharType="end"/>
      </w:r>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5"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5"/>
    </w:p>
    <w:p w:rsid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sidR="00DA1678">
        <w:rPr>
          <w:rFonts w:ascii="Times New Roman" w:hAnsi="Times New Roman"/>
          <w:sz w:val="22"/>
          <w:szCs w:val="22"/>
        </w:rPr>
        <w:t>s</w:t>
      </w:r>
      <w:r w:rsidR="00EE24C6">
        <w:rPr>
          <w:rFonts w:ascii="Times New Roman" w:hAnsi="Times New Roman"/>
          <w:sz w:val="22"/>
          <w:szCs w:val="22"/>
        </w:rPr>
        <w:t>weeper trucks</w:t>
      </w:r>
      <w:r w:rsidRPr="00441254">
        <w:rPr>
          <w:rFonts w:ascii="Times New Roman" w:hAnsi="Times New Roman"/>
          <w:sz w:val="22"/>
          <w:szCs w:val="22"/>
        </w:rPr>
        <w:t xml:space="preserve"> 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p>
    <w:p w:rsidR="00EE24C6" w:rsidRPr="00441254" w:rsidRDefault="00EE24C6" w:rsidP="00DD6123">
      <w:pPr>
        <w:tabs>
          <w:tab w:val="left" w:pos="426"/>
        </w:tabs>
        <w:ind w:left="1134" w:right="-285" w:hanging="708"/>
        <w:jc w:val="both"/>
        <w:rPr>
          <w:rFonts w:ascii="Times New Roman" w:hAnsi="Times New Roman"/>
          <w:sz w:val="22"/>
          <w:szCs w:val="22"/>
        </w:rPr>
      </w:pPr>
      <w:r>
        <w:rPr>
          <w:rFonts w:ascii="Times New Roman" w:hAnsi="Times New Roman"/>
          <w:sz w:val="22"/>
          <w:szCs w:val="22"/>
        </w:rPr>
        <w:lastRenderedPageBreak/>
        <w:tab/>
      </w:r>
      <w:r w:rsidRPr="0098438B">
        <w:rPr>
          <w:rFonts w:ascii="Times New Roman" w:hAnsi="Times New Roman"/>
          <w:sz w:val="22"/>
          <w:szCs w:val="22"/>
        </w:rPr>
        <w:t xml:space="preserve">The activities of the Contractor must comply with the latest Communication and Visibility Manual for EU External Actions concerning acknowledgement of EU financing of the project (see </w:t>
      </w:r>
      <w:r w:rsidRPr="0098438B">
        <w:rPr>
          <w:rFonts w:ascii="Times New Roman" w:hAnsi="Times New Roman"/>
          <w:color w:val="0070C0"/>
          <w:sz w:val="22"/>
          <w:szCs w:val="22"/>
        </w:rPr>
        <w:t>https://ec.europa.eu/europeaid/communication-and-visibility-manual-eu-external-actions_en</w:t>
      </w:r>
      <w:r w:rsidRPr="0098438B">
        <w:rPr>
          <w:rFonts w:ascii="Times New Roman" w:hAnsi="Times New Roman"/>
          <w:sz w:val="22"/>
          <w:szCs w:val="22"/>
        </w:rPr>
        <w:t>).</w:t>
      </w:r>
    </w:p>
    <w:p w:rsidR="00026177" w:rsidRPr="003D6B6C" w:rsidRDefault="00026177" w:rsidP="00026177">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6C385F" w:rsidRPr="003D6B6C">
        <w:rPr>
          <w:rFonts w:ascii="Times New Roman" w:hAnsi="Times New Roman"/>
          <w:sz w:val="22"/>
          <w:szCs w:val="22"/>
          <w:lang w:val="en-GB"/>
        </w:rPr>
        <w:t xml:space="preserve">All goods purchased must originate </w:t>
      </w:r>
      <w:r w:rsidR="006C385F">
        <w:rPr>
          <w:rFonts w:ascii="Times New Roman" w:hAnsi="Times New Roman"/>
          <w:sz w:val="22"/>
          <w:szCs w:val="22"/>
          <w:lang w:val="en-GB"/>
        </w:rPr>
        <w:t xml:space="preserve">in </w:t>
      </w:r>
      <w:r w:rsidR="006C385F" w:rsidRPr="00FE7134">
        <w:rPr>
          <w:rFonts w:ascii="Times New Roman" w:hAnsi="Times New Roman"/>
          <w:sz w:val="22"/>
          <w:szCs w:val="22"/>
          <w:lang w:val="en-GB"/>
        </w:rPr>
        <w:t xml:space="preserve">an eligible source country as defined in </w:t>
      </w:r>
      <w:proofErr w:type="spellStart"/>
      <w:r w:rsidR="00A052E0" w:rsidRPr="007560B7">
        <w:rPr>
          <w:rFonts w:ascii="Times New Roman" w:hAnsi="Times New Roman"/>
          <w:sz w:val="22"/>
          <w:szCs w:val="22"/>
        </w:rPr>
        <w:t>External</w:t>
      </w:r>
      <w:proofErr w:type="spellEnd"/>
      <w:r w:rsidR="00A052E0" w:rsidRPr="007560B7">
        <w:rPr>
          <w:rFonts w:ascii="Times New Roman" w:hAnsi="Times New Roman"/>
          <w:sz w:val="22"/>
          <w:szCs w:val="22"/>
        </w:rPr>
        <w:t xml:space="preserve"> Actions of The </w:t>
      </w:r>
      <w:proofErr w:type="spellStart"/>
      <w:r w:rsidR="00A052E0" w:rsidRPr="007560B7">
        <w:rPr>
          <w:rFonts w:ascii="Times New Roman" w:hAnsi="Times New Roman"/>
          <w:sz w:val="22"/>
          <w:szCs w:val="22"/>
        </w:rPr>
        <w:t>European</w:t>
      </w:r>
      <w:proofErr w:type="spellEnd"/>
      <w:r w:rsidR="00A052E0" w:rsidRPr="007560B7">
        <w:rPr>
          <w:rFonts w:ascii="Times New Roman" w:hAnsi="Times New Roman"/>
          <w:sz w:val="22"/>
          <w:szCs w:val="22"/>
        </w:rPr>
        <w:t xml:space="preserve"> Union</w:t>
      </w:r>
      <w:r w:rsidR="006C385F" w:rsidRPr="003D6B6C">
        <w:rPr>
          <w:rFonts w:ascii="Times New Roman" w:hAnsi="Times New Roman"/>
          <w:sz w:val="22"/>
          <w:szCs w:val="22"/>
          <w:lang w:val="en-GB"/>
        </w:rPr>
        <w:t>. For these purposes, ‘origin’ means the place where the goods are mined, grown, produced or manufactured</w:t>
      </w:r>
      <w:r w:rsidR="006C385F">
        <w:rPr>
          <w:rFonts w:ascii="Times New Roman" w:hAnsi="Times New Roman"/>
          <w:sz w:val="22"/>
          <w:szCs w:val="22"/>
          <w:lang w:val="en-GB"/>
        </w:rPr>
        <w:t>.</w:t>
      </w:r>
      <w:r w:rsidR="006C385F"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rsidR="00026177" w:rsidRPr="003D6B6C" w:rsidRDefault="00026177" w:rsidP="00026177">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204C82" w:rsidRPr="005732CF">
        <w:rPr>
          <w:rFonts w:ascii="Times New Roman" w:hAnsi="Times New Roman"/>
          <w:sz w:val="22"/>
          <w:szCs w:val="22"/>
        </w:rPr>
        <w:t>The amount of the performance guarantee shall be 5% of the total contract price, including any amounts stipulated in addenda to the contract.</w:t>
      </w:r>
    </w:p>
    <w:p w:rsidR="00026177" w:rsidRPr="003D6B6C" w:rsidRDefault="00026177" w:rsidP="00026177">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8"/>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5"/>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FD29D9" w:rsidRPr="003D6B6C" w:rsidRDefault="00FD29D9" w:rsidP="00FD29D9">
      <w:pPr>
        <w:spacing w:before="240"/>
        <w:ind w:left="1134" w:hanging="1134"/>
        <w:jc w:val="both"/>
        <w:rPr>
          <w:rFonts w:ascii="Times New Roman" w:hAnsi="Times New Roman"/>
          <w:b/>
          <w:sz w:val="24"/>
          <w:szCs w:val="24"/>
        </w:rPr>
      </w:pPr>
      <w:bookmarkStart w:id="9"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9"/>
      <w:r w:rsidRPr="003D6B6C">
        <w:rPr>
          <w:rFonts w:ascii="Times New Roman" w:hAnsi="Times New Roman"/>
          <w:b/>
          <w:sz w:val="24"/>
          <w:szCs w:val="24"/>
        </w:rPr>
        <w:tab/>
      </w:r>
    </w:p>
    <w:p w:rsidR="00FD29D9" w:rsidRPr="003D6B6C" w:rsidRDefault="00FD29D9" w:rsidP="00FD29D9">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63128B">
        <w:rPr>
          <w:rFonts w:ascii="Times New Roman" w:hAnsi="Times New Roman"/>
          <w:sz w:val="22"/>
          <w:szCs w:val="22"/>
        </w:rPr>
        <w:t>See Article 15 of the General Conditions.</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lastRenderedPageBreak/>
        <w:t>•  Decree 1112-N of September 23 rd,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6F2A3D" w:rsidRPr="003D6B6C" w:rsidRDefault="006F2A3D" w:rsidP="006F2A3D">
      <w:pPr>
        <w:spacing w:before="240"/>
        <w:ind w:left="1134" w:hanging="1134"/>
        <w:jc w:val="both"/>
        <w:rPr>
          <w:rFonts w:ascii="Times New Roman" w:hAnsi="Times New Roman"/>
          <w:b/>
          <w:sz w:val="24"/>
          <w:szCs w:val="24"/>
        </w:rPr>
      </w:pPr>
      <w:bookmarkStart w:id="10" w:name="_Toc124934906"/>
      <w:bookmarkStart w:id="11" w:name="_Toc124934907"/>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rsidR="006F2A3D" w:rsidRPr="003D6B6C" w:rsidRDefault="006F2A3D" w:rsidP="006F2A3D">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Pr>
          <w:rFonts w:ascii="Times New Roman" w:hAnsi="Times New Roman"/>
          <w:sz w:val="22"/>
          <w:szCs w:val="22"/>
        </w:rPr>
        <w:t>See Article 17 of the General Conditions.</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1"/>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2"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2"/>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256958" w:rsidRPr="00287FF5">
        <w:rPr>
          <w:rFonts w:ascii="Times New Roman" w:hAnsi="Times New Roman"/>
          <w:sz w:val="22"/>
          <w:szCs w:val="22"/>
        </w:rPr>
        <w:t>The implementation period of the tasks shall run from the date the cont</w:t>
      </w:r>
      <w:r w:rsidR="00256958">
        <w:rPr>
          <w:rFonts w:ascii="Times New Roman" w:hAnsi="Times New Roman"/>
          <w:sz w:val="22"/>
          <w:szCs w:val="22"/>
        </w:rPr>
        <w:t>ract enters into force within up to</w:t>
      </w:r>
      <w:r w:rsidR="00256958" w:rsidRPr="004B4291">
        <w:rPr>
          <w:rFonts w:ascii="Times New Roman" w:hAnsi="Times New Roman"/>
          <w:sz w:val="22"/>
          <w:szCs w:val="22"/>
        </w:rPr>
        <w:t xml:space="preserve"> </w:t>
      </w:r>
      <w:r w:rsidR="00256958">
        <w:rPr>
          <w:rFonts w:ascii="Times New Roman" w:hAnsi="Times New Roman"/>
          <w:sz w:val="22"/>
          <w:szCs w:val="22"/>
        </w:rPr>
        <w:t>6 months</w:t>
      </w:r>
      <w:r w:rsidR="00256958" w:rsidRPr="00287FF5">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3"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3"/>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4"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4"/>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761916" w:rsidRPr="003D6B6C" w:rsidRDefault="00761916" w:rsidP="00761916">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ontractor must forward to the authority referred to in paragraph 26.1 above:</w:t>
      </w:r>
    </w:p>
    <w:p w:rsidR="00761916" w:rsidRPr="003D6B6C" w:rsidRDefault="00761916" w:rsidP="00761916">
      <w:pPr>
        <w:ind w:left="1560" w:hanging="426"/>
        <w:jc w:val="both"/>
        <w:rPr>
          <w:rFonts w:ascii="Times New Roman" w:hAnsi="Times New Roman"/>
          <w:sz w:val="22"/>
          <w:szCs w:val="22"/>
        </w:rPr>
      </w:pPr>
      <w:r w:rsidRPr="003D6B6C">
        <w:rPr>
          <w:rFonts w:ascii="Times New Roman" w:hAnsi="Times New Roman"/>
          <w:sz w:val="22"/>
          <w:szCs w:val="22"/>
        </w:rPr>
        <w:lastRenderedPageBreak/>
        <w:t>a)</w:t>
      </w:r>
      <w:r w:rsidRPr="003D6B6C">
        <w:rPr>
          <w:rFonts w:ascii="Times New Roman" w:hAnsi="Times New Roman"/>
          <w:b/>
          <w:sz w:val="22"/>
          <w:szCs w:val="22"/>
        </w:rPr>
        <w:tab/>
      </w:r>
      <w:r>
        <w:rPr>
          <w:rFonts w:ascii="Times New Roman" w:hAnsi="Times New Roman"/>
          <w:b/>
          <w:sz w:val="22"/>
          <w:szCs w:val="22"/>
        </w:rPr>
        <w:t>[</w:t>
      </w:r>
      <w:r w:rsidRPr="00761916">
        <w:rPr>
          <w:rFonts w:ascii="Times New Roman" w:hAnsi="Times New Roman"/>
          <w:bCs/>
          <w:sz w:val="22"/>
          <w:szCs w:val="22"/>
          <w:highlight w:val="lightGray"/>
        </w:rPr>
        <w:t>For the 40% pre-financing</w:t>
      </w:r>
      <w:r>
        <w:rPr>
          <w:rFonts w:ascii="Times New Roman" w:hAnsi="Times New Roman"/>
          <w:sz w:val="22"/>
          <w:szCs w:val="22"/>
        </w:rPr>
        <w:t>]</w:t>
      </w:r>
      <w:r w:rsidRPr="00F017DE">
        <w:rPr>
          <w:rFonts w:ascii="Times New Roman" w:hAnsi="Times New Roman"/>
          <w:sz w:val="22"/>
          <w:szCs w:val="22"/>
        </w:rPr>
        <w:t>, [</w:t>
      </w:r>
      <w:r w:rsidRPr="00761916">
        <w:rPr>
          <w:rFonts w:ascii="Times New Roman" w:hAnsi="Times New Roman"/>
          <w:bCs/>
          <w:sz w:val="22"/>
          <w:szCs w:val="22"/>
          <w:highlight w:val="lightGray"/>
        </w:rPr>
        <w:t>the pre-financing guarantee</w:t>
      </w:r>
      <w:r w:rsidRPr="00F017DE">
        <w:rPr>
          <w:rFonts w:ascii="Times New Roman" w:hAnsi="Times New Roman"/>
          <w:sz w:val="22"/>
          <w:szCs w:val="22"/>
        </w:rPr>
        <w:t>]</w:t>
      </w:r>
      <w:r w:rsidRPr="00F017DE">
        <w:rPr>
          <w:rFonts w:ascii="Times New Roman" w:hAnsi="Times New Roman"/>
          <w:bCs/>
          <w:sz w:val="22"/>
          <w:szCs w:val="22"/>
        </w:rPr>
        <w:t>[</w:t>
      </w:r>
      <w:r>
        <w:rPr>
          <w:rFonts w:ascii="Times New Roman" w:hAnsi="Times New Roman"/>
          <w:sz w:val="22"/>
          <w:szCs w:val="22"/>
          <w:highlight w:val="yellow"/>
        </w:rPr>
        <w:t>and</w:t>
      </w:r>
      <w:r w:rsidRPr="00F017DE">
        <w:rPr>
          <w:rFonts w:ascii="Times New Roman" w:hAnsi="Times New Roman"/>
          <w:sz w:val="22"/>
          <w:szCs w:val="22"/>
          <w:highlight w:val="yellow"/>
        </w:rPr>
        <w:t xml:space="preserve"> </w:t>
      </w:r>
      <w:r>
        <w:rPr>
          <w:rFonts w:ascii="Times New Roman" w:hAnsi="Times New Roman"/>
          <w:sz w:val="22"/>
          <w:szCs w:val="22"/>
          <w:highlight w:val="yellow"/>
        </w:rPr>
        <w:t>i</w:t>
      </w:r>
      <w:r w:rsidRPr="003D6B6C">
        <w:rPr>
          <w:rFonts w:ascii="Times New Roman" w:hAnsi="Times New Roman"/>
          <w:sz w:val="22"/>
          <w:szCs w:val="22"/>
          <w:highlight w:val="yellow"/>
        </w:rPr>
        <w:t xml:space="preserve">nsert </w:t>
      </w:r>
      <w:r>
        <w:rPr>
          <w:rFonts w:ascii="Times New Roman" w:hAnsi="Times New Roman"/>
          <w:sz w:val="22"/>
          <w:szCs w:val="22"/>
          <w:highlight w:val="yellow"/>
        </w:rPr>
        <w:t>ei</w:t>
      </w:r>
      <w:r w:rsidRPr="003D6B6C">
        <w:rPr>
          <w:rFonts w:ascii="Times New Roman" w:hAnsi="Times New Roman"/>
          <w:sz w:val="22"/>
          <w:szCs w:val="22"/>
          <w:highlight w:val="yellow"/>
        </w:rPr>
        <w:t>the</w:t>
      </w:r>
      <w:r>
        <w:rPr>
          <w:rFonts w:ascii="Times New Roman" w:hAnsi="Times New Roman"/>
          <w:sz w:val="22"/>
          <w:szCs w:val="22"/>
          <w:highlight w:val="yellow"/>
        </w:rPr>
        <w:t>r of the</w:t>
      </w:r>
      <w:r w:rsidRPr="003D6B6C">
        <w:rPr>
          <w:rFonts w:ascii="Times New Roman" w:hAnsi="Times New Roman"/>
          <w:sz w:val="22"/>
          <w:szCs w:val="22"/>
          <w:highlight w:val="yellow"/>
        </w:rPr>
        <w:t xml:space="preserve"> below sentence</w:t>
      </w:r>
      <w:r>
        <w:rPr>
          <w:rFonts w:ascii="Times New Roman" w:hAnsi="Times New Roman"/>
          <w:sz w:val="22"/>
          <w:szCs w:val="22"/>
          <w:highlight w:val="yellow"/>
        </w:rPr>
        <w:t>s</w:t>
      </w:r>
      <w:r w:rsidRPr="003D6B6C">
        <w:rPr>
          <w:rFonts w:ascii="Times New Roman" w:hAnsi="Times New Roman"/>
          <w:bCs/>
          <w:sz w:val="22"/>
          <w:szCs w:val="22"/>
          <w:highlight w:val="yellow"/>
        </w:rPr>
        <w:t xml:space="preserve">: </w:t>
      </w:r>
    </w:p>
    <w:p w:rsidR="00761916" w:rsidRDefault="00761916" w:rsidP="00761916">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Pr>
          <w:rFonts w:ascii="Times New Roman" w:hAnsi="Times New Roman"/>
          <w:sz w:val="22"/>
          <w:szCs w:val="22"/>
          <w:highlight w:val="yellow"/>
        </w:rPr>
        <w:t> </w:t>
      </w:r>
      <w:r w:rsidRPr="003D6B6C">
        <w:rPr>
          <w:rFonts w:ascii="Times New Roman" w:hAnsi="Times New Roman"/>
          <w:sz w:val="22"/>
          <w:szCs w:val="22"/>
          <w:highlight w:val="yellow"/>
        </w:rPr>
        <w:t>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rsidR="00761916" w:rsidRPr="003D6B6C" w:rsidRDefault="00761916" w:rsidP="00761916">
      <w:pPr>
        <w:spacing w:before="0" w:after="0"/>
        <w:ind w:left="1985"/>
        <w:jc w:val="both"/>
        <w:rPr>
          <w:rFonts w:ascii="Times New Roman" w:hAnsi="Times New Roman"/>
          <w:bCs/>
          <w:sz w:val="22"/>
          <w:szCs w:val="22"/>
        </w:rPr>
      </w:pPr>
      <w:r w:rsidRPr="00761916">
        <w:rPr>
          <w:rFonts w:ascii="Times New Roman" w:hAnsi="Times New Roman"/>
          <w:sz w:val="22"/>
          <w:szCs w:val="22"/>
          <w:highlight w:val="lightGray"/>
        </w:rPr>
        <w:t>[When</w:t>
      </w:r>
      <w:r w:rsidRPr="00761916">
        <w:rPr>
          <w:rFonts w:ascii="Times New Roman" w:hAnsi="Times New Roman"/>
          <w:bCs/>
          <w:sz w:val="22"/>
          <w:szCs w:val="22"/>
          <w:highlight w:val="lightGray"/>
        </w:rPr>
        <w:t xml:space="preserve"> (i) the pre-financing requested is equal or below EUR 300 000 </w:t>
      </w:r>
      <w:r w:rsidRPr="00761916">
        <w:rPr>
          <w:rFonts w:ascii="Times New Roman" w:hAnsi="Times New Roman"/>
          <w:b/>
          <w:bCs/>
          <w:sz w:val="22"/>
          <w:szCs w:val="22"/>
          <w:highlight w:val="lightGray"/>
        </w:rPr>
        <w:t>and</w:t>
      </w:r>
      <w:r w:rsidRPr="00761916">
        <w:rPr>
          <w:rFonts w:ascii="Times New Roman" w:hAnsi="Times New Roman"/>
          <w:bCs/>
          <w:sz w:val="22"/>
          <w:szCs w:val="22"/>
          <w:highlight w:val="lightGray"/>
        </w:rPr>
        <w:t xml:space="preserve"> (ii) the contracting authority does not require a financial guarantee following a risk assessment</w:t>
      </w:r>
      <w:r w:rsidRPr="00761916">
        <w:rPr>
          <w:rStyle w:val="FootnoteReference"/>
          <w:rFonts w:ascii="Times New Roman" w:hAnsi="Times New Roman"/>
          <w:bCs/>
          <w:sz w:val="22"/>
          <w:szCs w:val="22"/>
          <w:highlight w:val="lightGray"/>
        </w:rPr>
        <w:footnoteReference w:id="6"/>
      </w:r>
      <w:r w:rsidRPr="00761916">
        <w:rPr>
          <w:rFonts w:ascii="Times New Roman" w:hAnsi="Times New Roman"/>
          <w:bCs/>
          <w:sz w:val="22"/>
          <w:szCs w:val="22"/>
          <w:highlight w:val="lightGray"/>
        </w:rPr>
        <w:t xml:space="preserve">, by derogation from article </w:t>
      </w:r>
      <w:r w:rsidRPr="00761916">
        <w:rPr>
          <w:rFonts w:ascii="Times New Roman" w:hAnsi="Times New Roman"/>
          <w:sz w:val="22"/>
          <w:szCs w:val="22"/>
          <w:highlight w:val="lightGray"/>
        </w:rPr>
        <w:t xml:space="preserve">26.5 of the general conditions </w:t>
      </w:r>
      <w:r w:rsidRPr="00761916">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rsidR="00761916" w:rsidRPr="003D6B6C" w:rsidRDefault="00761916" w:rsidP="00761916">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Pr>
          <w:rFonts w:ascii="Times New Roman" w:hAnsi="Times New Roman"/>
          <w:b/>
          <w:sz w:val="22"/>
          <w:szCs w:val="22"/>
        </w:rPr>
        <w:t>[</w:t>
      </w:r>
      <w:r w:rsidRPr="00761916">
        <w:rPr>
          <w:rFonts w:ascii="Times New Roman" w:hAnsi="Times New Roman"/>
          <w:bCs/>
          <w:sz w:val="22"/>
          <w:szCs w:val="22"/>
          <w:highlight w:val="lightGray"/>
        </w:rPr>
        <w:t>For the 60 % balance]</w:t>
      </w:r>
      <w:r w:rsidRPr="00C70E2C">
        <w:rPr>
          <w:rFonts w:ascii="Times New Roman" w:hAnsi="Times New Roman"/>
          <w:sz w:val="22"/>
          <w:szCs w:val="22"/>
        </w:rPr>
        <w:t>,</w:t>
      </w:r>
      <w:r w:rsidRPr="00512BE8">
        <w:rPr>
          <w:rFonts w:ascii="Times New Roman" w:hAnsi="Times New Roman"/>
          <w:b/>
          <w:sz w:val="22"/>
          <w:szCs w:val="22"/>
        </w:rPr>
        <w:t xml:space="preserve"> </w:t>
      </w:r>
      <w:r>
        <w:rPr>
          <w:rFonts w:ascii="Times New Roman" w:hAnsi="Times New Roman"/>
          <w:b/>
          <w:sz w:val="22"/>
          <w:szCs w:val="22"/>
        </w:rPr>
        <w:t>[</w:t>
      </w:r>
      <w:r w:rsidRPr="00761916">
        <w:rPr>
          <w:rFonts w:ascii="Times New Roman" w:hAnsi="Times New Roman"/>
          <w:bCs/>
          <w:sz w:val="22"/>
          <w:szCs w:val="22"/>
          <w:highlight w:val="lightGray"/>
        </w:rPr>
        <w:t>For the 100 % balance]</w:t>
      </w:r>
      <w:r w:rsidRPr="003D6B6C">
        <w:rPr>
          <w:rFonts w:ascii="Times New Roman" w:hAnsi="Times New Roman"/>
          <w:sz w:val="22"/>
          <w:szCs w:val="22"/>
        </w:rPr>
        <w:t xml:space="preserve"> the invoice(s) </w:t>
      </w:r>
      <w:r w:rsidRPr="00761916">
        <w:rPr>
          <w:rFonts w:ascii="Times New Roman" w:hAnsi="Times New Roman"/>
          <w:sz w:val="22"/>
          <w:szCs w:val="22"/>
          <w:highlight w:val="lightGray"/>
        </w:rPr>
        <w:t>[in triplicate]</w:t>
      </w:r>
      <w:r w:rsidRPr="003D6B6C">
        <w:rPr>
          <w:rFonts w:ascii="Times New Roman" w:hAnsi="Times New Roman"/>
          <w:sz w:val="22"/>
          <w:szCs w:val="22"/>
        </w:rPr>
        <w:t xml:space="preserve"> together with the request for provisional acceptance of the supplies.</w:t>
      </w:r>
    </w:p>
    <w:p w:rsidR="00026177" w:rsidRPr="003D6B6C" w:rsidRDefault="00026177" w:rsidP="00026177">
      <w:pPr>
        <w:spacing w:before="240"/>
        <w:ind w:left="1134" w:hanging="1134"/>
        <w:jc w:val="both"/>
        <w:rPr>
          <w:rFonts w:ascii="Times New Roman" w:hAnsi="Times New Roman"/>
          <w:b/>
          <w:sz w:val="24"/>
          <w:szCs w:val="24"/>
        </w:rPr>
      </w:pPr>
      <w:bookmarkStart w:id="15" w:name="_Toc124934913"/>
      <w:bookmarkStart w:id="16" w:name="_GoBack"/>
      <w:bookmarkEnd w:id="16"/>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5"/>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F5598A" w:rsidRPr="003D6B6C" w:rsidRDefault="00F5598A" w:rsidP="00F5598A">
      <w:pPr>
        <w:spacing w:before="240"/>
        <w:ind w:left="1134" w:hanging="1134"/>
        <w:jc w:val="both"/>
        <w:rPr>
          <w:rFonts w:ascii="Times New Roman" w:hAnsi="Times New Roman"/>
          <w:b/>
          <w:sz w:val="24"/>
          <w:szCs w:val="24"/>
        </w:rPr>
      </w:pPr>
      <w:bookmarkStart w:id="17" w:name="_Toc124934915"/>
      <w:bookmarkStart w:id="18" w:name="_Toc124934917"/>
      <w:r w:rsidRPr="003D6B6C">
        <w:rPr>
          <w:rFonts w:ascii="Times New Roman" w:hAnsi="Times New Roman"/>
          <w:b/>
          <w:sz w:val="24"/>
          <w:szCs w:val="24"/>
        </w:rPr>
        <w:t>Article 32</w:t>
      </w:r>
      <w:r w:rsidRPr="003D6B6C">
        <w:rPr>
          <w:rFonts w:ascii="Times New Roman" w:hAnsi="Times New Roman"/>
          <w:b/>
          <w:sz w:val="24"/>
          <w:szCs w:val="24"/>
        </w:rPr>
        <w:tab/>
        <w:t>Warranty</w:t>
      </w:r>
      <w:bookmarkEnd w:id="17"/>
      <w:r w:rsidRPr="003D6B6C">
        <w:rPr>
          <w:rFonts w:ascii="Times New Roman" w:hAnsi="Times New Roman"/>
          <w:b/>
          <w:sz w:val="24"/>
          <w:szCs w:val="24"/>
        </w:rPr>
        <w:t xml:space="preserve"> obligations</w:t>
      </w:r>
    </w:p>
    <w:p w:rsidR="00F5598A" w:rsidRPr="003D6B6C" w:rsidRDefault="00F5598A" w:rsidP="00F5598A">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sidR="00374F93">
        <w:rPr>
          <w:rFonts w:ascii="Times New Roman" w:hAnsi="Times New Roman"/>
          <w:sz w:val="22"/>
          <w:szCs w:val="22"/>
        </w:rPr>
        <w:t>warranty must remain valid for 2 years</w:t>
      </w:r>
      <w:r w:rsidRPr="003D6B6C">
        <w:rPr>
          <w:rFonts w:ascii="Times New Roman" w:hAnsi="Times New Roman"/>
          <w:sz w:val="22"/>
          <w:szCs w:val="22"/>
        </w:rPr>
        <w:t xml:space="preserve"> after provisional acceptance.</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8"/>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w:t>
      </w:r>
      <w:r w:rsidRPr="001B77CD">
        <w:rPr>
          <w:rFonts w:ascii="Times New Roman" w:hAnsi="Times New Roman"/>
          <w:sz w:val="22"/>
          <w:szCs w:val="22"/>
        </w:rPr>
        <w:lastRenderedPageBreak/>
        <w:t>23 October 2018 on the protection of natural persons with regard to the processing of personal data by the Union institutions, bodies, offices and agencies and on the free movement of such data, and repealing Regulation (EC) No 45/2001 and Decision No 1247/2002/EC</w:t>
      </w:r>
      <w:r w:rsidRPr="001B77CD">
        <w:rPr>
          <w:rStyle w:val="FootnoteReference"/>
          <w:rFonts w:ascii="Times New Roman" w:hAnsi="Times New Roman"/>
          <w:sz w:val="22"/>
          <w:szCs w:val="22"/>
        </w:rPr>
        <w:footnoteReference w:id="7"/>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2"/>
      <w:footerReference w:type="first" r:id="rId13"/>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A9E" w:rsidRDefault="00FD7A9E">
      <w:r>
        <w:separator/>
      </w:r>
    </w:p>
    <w:p w:rsidR="00FD7A9E" w:rsidRDefault="00FD7A9E"/>
  </w:endnote>
  <w:endnote w:type="continuationSeparator" w:id="0">
    <w:p w:rsidR="00FD7A9E" w:rsidRDefault="00FD7A9E">
      <w:r>
        <w:continuationSeparator/>
      </w:r>
    </w:p>
    <w:p w:rsidR="00FD7A9E" w:rsidRDefault="00FD7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761916">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761916">
      <w:rPr>
        <w:rFonts w:ascii="Times New Roman" w:hAnsi="Times New Roman"/>
        <w:noProof/>
        <w:sz w:val="18"/>
        <w:szCs w:val="18"/>
        <w:lang w:val="en-GB"/>
      </w:rPr>
      <w:t>10</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A9E" w:rsidRDefault="00FD7A9E" w:rsidP="008056C4">
      <w:pPr>
        <w:spacing w:before="0" w:after="0"/>
      </w:pPr>
      <w:r>
        <w:separator/>
      </w:r>
    </w:p>
  </w:footnote>
  <w:footnote w:type="continuationSeparator" w:id="0">
    <w:p w:rsidR="00FD7A9E" w:rsidRDefault="00FD7A9E">
      <w:r>
        <w:continuationSeparator/>
      </w:r>
    </w:p>
    <w:p w:rsidR="00FD7A9E" w:rsidRDefault="00FD7A9E"/>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2F3CFA" w:rsidRPr="00C675D1" w:rsidRDefault="002F3CFA" w:rsidP="002F3CFA">
      <w:pPr>
        <w:pStyle w:val="FootnoteText"/>
        <w:rPr>
          <w:lang w:val="en-GB"/>
        </w:rPr>
      </w:pPr>
      <w:r w:rsidRPr="009B30FB">
        <w:rPr>
          <w:rStyle w:val="FootnoteReference"/>
        </w:rPr>
        <w:footnoteRef/>
      </w:r>
      <w:r w:rsidRPr="00C675D1">
        <w:rPr>
          <w:lang w:val="en-GB"/>
        </w:rPr>
        <w:tab/>
        <w:t>Incoterms 20</w:t>
      </w:r>
      <w:r>
        <w:rPr>
          <w:lang w:val="en-GB"/>
        </w:rPr>
        <w:t>2</w:t>
      </w:r>
      <w:r w:rsidRPr="00C675D1">
        <w:rPr>
          <w:lang w:val="en-GB"/>
        </w:rPr>
        <w:t xml:space="preserve">0 International Chamber of Commerce - </w:t>
      </w:r>
      <w:hyperlink r:id="rId1" w:history="1">
        <w:r w:rsidRPr="001E08E3">
          <w:rPr>
            <w:rStyle w:val="Hyperlink"/>
            <w:lang w:val="en-GB"/>
          </w:rPr>
          <w:t>http://www.iccwbo.org/incoterms/</w:t>
        </w:r>
      </w:hyperlink>
    </w:p>
  </w:footnote>
  <w:footnote w:id="5">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2" w:history="1">
        <w:r>
          <w:rPr>
            <w:rStyle w:val="Hyperlink"/>
            <w:lang w:val="en-GB"/>
          </w:rPr>
          <w:t>http://www.iccwbo.org/incoterms/</w:t>
        </w:r>
      </w:hyperlink>
    </w:p>
  </w:footnote>
  <w:footnote w:id="6">
    <w:p w:rsidR="00761916" w:rsidRPr="009F7E6A" w:rsidRDefault="00761916" w:rsidP="00761916">
      <w:pPr>
        <w:pStyle w:val="FootnoteText"/>
        <w:rPr>
          <w:highlight w:val="yellow"/>
          <w:lang w:val="en-GB"/>
        </w:rPr>
      </w:pPr>
      <w:r>
        <w:rPr>
          <w:rStyle w:val="FootnoteReference"/>
        </w:rPr>
        <w:footnoteRef/>
      </w:r>
      <w:r w:rsidRPr="009F7E6A">
        <w:rPr>
          <w:lang w:val="en-GB"/>
        </w:rPr>
        <w:t xml:space="preserve"> </w:t>
      </w:r>
      <w:r w:rsidRPr="009F7E6A">
        <w:rPr>
          <w:highlight w:val="yellow"/>
          <w:lang w:val="en-GB"/>
        </w:rPr>
        <w:t>Such risk assessment is required, for example, when a company is awarded a contract without itself meeting the selection criteria, but relying on the capacity of another company.</w:t>
      </w:r>
    </w:p>
  </w:footnote>
  <w:footnote w:id="7">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B4230"/>
    <w:rsid w:val="000C4AE6"/>
    <w:rsid w:val="000D1A29"/>
    <w:rsid w:val="000D24E3"/>
    <w:rsid w:val="000D2B44"/>
    <w:rsid w:val="000D40DB"/>
    <w:rsid w:val="000D4DE7"/>
    <w:rsid w:val="000E404A"/>
    <w:rsid w:val="000E7B75"/>
    <w:rsid w:val="000F2BAD"/>
    <w:rsid w:val="000F43FC"/>
    <w:rsid w:val="000F5F5F"/>
    <w:rsid w:val="0010291A"/>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D0532"/>
    <w:rsid w:val="001D1E38"/>
    <w:rsid w:val="001D7174"/>
    <w:rsid w:val="001E3062"/>
    <w:rsid w:val="001E4648"/>
    <w:rsid w:val="001E684B"/>
    <w:rsid w:val="001F5421"/>
    <w:rsid w:val="00204C82"/>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5695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2F3CFA"/>
    <w:rsid w:val="00301B43"/>
    <w:rsid w:val="00305008"/>
    <w:rsid w:val="0031155D"/>
    <w:rsid w:val="00315611"/>
    <w:rsid w:val="00322263"/>
    <w:rsid w:val="003244FA"/>
    <w:rsid w:val="00326BE0"/>
    <w:rsid w:val="00326FF1"/>
    <w:rsid w:val="003308C6"/>
    <w:rsid w:val="00334FDC"/>
    <w:rsid w:val="003409B8"/>
    <w:rsid w:val="00347B7E"/>
    <w:rsid w:val="003502E9"/>
    <w:rsid w:val="00350A44"/>
    <w:rsid w:val="00351351"/>
    <w:rsid w:val="003555A4"/>
    <w:rsid w:val="003573DC"/>
    <w:rsid w:val="003578BF"/>
    <w:rsid w:val="00360344"/>
    <w:rsid w:val="003613D2"/>
    <w:rsid w:val="00371851"/>
    <w:rsid w:val="00371F01"/>
    <w:rsid w:val="003721AD"/>
    <w:rsid w:val="00374F93"/>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5CB0"/>
    <w:rsid w:val="005773EC"/>
    <w:rsid w:val="00587B3A"/>
    <w:rsid w:val="00591F23"/>
    <w:rsid w:val="00593550"/>
    <w:rsid w:val="00594CAA"/>
    <w:rsid w:val="00597DE2"/>
    <w:rsid w:val="005B03BC"/>
    <w:rsid w:val="005B2018"/>
    <w:rsid w:val="005C0EA1"/>
    <w:rsid w:val="005D2554"/>
    <w:rsid w:val="005F2975"/>
    <w:rsid w:val="005F3C51"/>
    <w:rsid w:val="005F62D0"/>
    <w:rsid w:val="0061160A"/>
    <w:rsid w:val="00614D5B"/>
    <w:rsid w:val="00623B00"/>
    <w:rsid w:val="00627EBD"/>
    <w:rsid w:val="006311FE"/>
    <w:rsid w:val="0063128B"/>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913"/>
    <w:rsid w:val="006B4F45"/>
    <w:rsid w:val="006B530A"/>
    <w:rsid w:val="006B53D8"/>
    <w:rsid w:val="006C2F05"/>
    <w:rsid w:val="006C373E"/>
    <w:rsid w:val="006C385F"/>
    <w:rsid w:val="006C6B83"/>
    <w:rsid w:val="006E33A9"/>
    <w:rsid w:val="006E56FD"/>
    <w:rsid w:val="006E6880"/>
    <w:rsid w:val="006F2A3D"/>
    <w:rsid w:val="006F5A0D"/>
    <w:rsid w:val="006F73F2"/>
    <w:rsid w:val="00700EB7"/>
    <w:rsid w:val="00711C72"/>
    <w:rsid w:val="007238B1"/>
    <w:rsid w:val="00731264"/>
    <w:rsid w:val="0073285E"/>
    <w:rsid w:val="0073450F"/>
    <w:rsid w:val="0074358C"/>
    <w:rsid w:val="0075384B"/>
    <w:rsid w:val="00761916"/>
    <w:rsid w:val="0076436E"/>
    <w:rsid w:val="00764FC7"/>
    <w:rsid w:val="00765A51"/>
    <w:rsid w:val="00766490"/>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E86"/>
    <w:rsid w:val="009C1DCD"/>
    <w:rsid w:val="009C72FB"/>
    <w:rsid w:val="009C76A8"/>
    <w:rsid w:val="009D2938"/>
    <w:rsid w:val="009E6BB7"/>
    <w:rsid w:val="009F1922"/>
    <w:rsid w:val="009F2264"/>
    <w:rsid w:val="009F5BC5"/>
    <w:rsid w:val="009F63A1"/>
    <w:rsid w:val="00A018D1"/>
    <w:rsid w:val="00A039CA"/>
    <w:rsid w:val="00A052E0"/>
    <w:rsid w:val="00A05FAD"/>
    <w:rsid w:val="00A13FB2"/>
    <w:rsid w:val="00A22C4C"/>
    <w:rsid w:val="00A47B77"/>
    <w:rsid w:val="00A512C9"/>
    <w:rsid w:val="00A539E4"/>
    <w:rsid w:val="00A62073"/>
    <w:rsid w:val="00A63E3C"/>
    <w:rsid w:val="00A646D3"/>
    <w:rsid w:val="00A73877"/>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1C2E"/>
    <w:rsid w:val="00B277E4"/>
    <w:rsid w:val="00B3168E"/>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F2337"/>
    <w:rsid w:val="00C0433C"/>
    <w:rsid w:val="00C12AF0"/>
    <w:rsid w:val="00C13C29"/>
    <w:rsid w:val="00C17310"/>
    <w:rsid w:val="00C20E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E099F"/>
    <w:rsid w:val="00CF33C6"/>
    <w:rsid w:val="00CF44E9"/>
    <w:rsid w:val="00CF6CFA"/>
    <w:rsid w:val="00CF6FDB"/>
    <w:rsid w:val="00D0149C"/>
    <w:rsid w:val="00D16FE2"/>
    <w:rsid w:val="00D24893"/>
    <w:rsid w:val="00D31444"/>
    <w:rsid w:val="00D33341"/>
    <w:rsid w:val="00D3521E"/>
    <w:rsid w:val="00D43612"/>
    <w:rsid w:val="00D47BE1"/>
    <w:rsid w:val="00D5158D"/>
    <w:rsid w:val="00D51BB6"/>
    <w:rsid w:val="00D52CBF"/>
    <w:rsid w:val="00D576CA"/>
    <w:rsid w:val="00D60098"/>
    <w:rsid w:val="00D61D90"/>
    <w:rsid w:val="00D66F04"/>
    <w:rsid w:val="00D66FA8"/>
    <w:rsid w:val="00D6764D"/>
    <w:rsid w:val="00D75213"/>
    <w:rsid w:val="00D7644B"/>
    <w:rsid w:val="00D815F4"/>
    <w:rsid w:val="00D83D1B"/>
    <w:rsid w:val="00D9672B"/>
    <w:rsid w:val="00D979C6"/>
    <w:rsid w:val="00DA1678"/>
    <w:rsid w:val="00DA4AB8"/>
    <w:rsid w:val="00DA6BB9"/>
    <w:rsid w:val="00DB0C2F"/>
    <w:rsid w:val="00DC2428"/>
    <w:rsid w:val="00DC45BC"/>
    <w:rsid w:val="00DC50E2"/>
    <w:rsid w:val="00DC54A0"/>
    <w:rsid w:val="00DC6C9C"/>
    <w:rsid w:val="00DD0624"/>
    <w:rsid w:val="00DD612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4C6"/>
    <w:rsid w:val="00EE2E55"/>
    <w:rsid w:val="00EE446E"/>
    <w:rsid w:val="00F00E77"/>
    <w:rsid w:val="00F02006"/>
    <w:rsid w:val="00F023B1"/>
    <w:rsid w:val="00F0574A"/>
    <w:rsid w:val="00F11924"/>
    <w:rsid w:val="00F16B4F"/>
    <w:rsid w:val="00F200C8"/>
    <w:rsid w:val="00F232CE"/>
    <w:rsid w:val="00F3222C"/>
    <w:rsid w:val="00F33A99"/>
    <w:rsid w:val="00F5598A"/>
    <w:rsid w:val="00F56D4C"/>
    <w:rsid w:val="00F658F3"/>
    <w:rsid w:val="00F8016B"/>
    <w:rsid w:val="00F804E1"/>
    <w:rsid w:val="00F86241"/>
    <w:rsid w:val="00F87F88"/>
    <w:rsid w:val="00F90A9F"/>
    <w:rsid w:val="00F90C65"/>
    <w:rsid w:val="00F91DF6"/>
    <w:rsid w:val="00F942B0"/>
    <w:rsid w:val="00F962E3"/>
    <w:rsid w:val="00F978DB"/>
    <w:rsid w:val="00FA3265"/>
    <w:rsid w:val="00FA3F66"/>
    <w:rsid w:val="00FB3374"/>
    <w:rsid w:val="00FB67DE"/>
    <w:rsid w:val="00FC0AED"/>
    <w:rsid w:val="00FC4BCD"/>
    <w:rsid w:val="00FC605B"/>
    <w:rsid w:val="00FC7E78"/>
    <w:rsid w:val="00FD29D9"/>
    <w:rsid w:val="00FD6CB9"/>
    <w:rsid w:val="00FD7A9E"/>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C952B0-CDCC-48C7-8F8E-3E4BAE37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10</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14530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61</cp:revision>
  <cp:lastPrinted>2012-10-22T09:58:00Z</cp:lastPrinted>
  <dcterms:created xsi:type="dcterms:W3CDTF">2018-12-18T11:39:00Z</dcterms:created>
  <dcterms:modified xsi:type="dcterms:W3CDTF">2023-06-16T15:31:00Z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