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063515" w:rsidRDefault="005F0BDE" w:rsidP="00063515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  <w:r w:rsidR="00063515" w:rsidRPr="00063515">
        <w:rPr>
          <w:rFonts w:ascii="GHEA Grapalat" w:hAnsi="GHEA Grapalat"/>
          <w:sz w:val="24"/>
          <w:szCs w:val="24"/>
          <w:lang w:val="hy-AM"/>
        </w:rPr>
        <w:t xml:space="preserve"> ՈՐՈՇՈՒՄ</w:t>
      </w:r>
    </w:p>
    <w:p w:rsidR="005F0BDE" w:rsidRPr="00063515" w:rsidRDefault="005F0BDE" w:rsidP="00063515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 w:cs="Times New Roman"/>
          <w:sz w:val="24"/>
          <w:szCs w:val="24"/>
          <w:lang w:val="hy-AM"/>
        </w:rPr>
        <w:t>«</w:t>
      </w:r>
      <w:r w:rsidRPr="00063515">
        <w:rPr>
          <w:rFonts w:ascii="GHEA Grapalat" w:hAnsi="GHEA Grapalat"/>
          <w:sz w:val="24"/>
          <w:szCs w:val="24"/>
          <w:lang w:val="hy-AM"/>
        </w:rPr>
        <w:t>____</w:t>
      </w:r>
      <w:r w:rsidRPr="00063515">
        <w:rPr>
          <w:rFonts w:ascii="GHEA Grapalat" w:hAnsi="GHEA Grapalat" w:cs="Times New Roman"/>
          <w:sz w:val="24"/>
          <w:szCs w:val="24"/>
          <w:lang w:val="hy-AM"/>
        </w:rPr>
        <w:t>»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_______2021 թ.</w:t>
      </w:r>
    </w:p>
    <w:p w:rsidR="0025475A" w:rsidRPr="00063515" w:rsidRDefault="00CF7B1E" w:rsidP="00063515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Pr="00063515">
        <w:rPr>
          <w:rFonts w:ascii="GHEA Grapalat" w:hAnsi="GHEA Grapalat" w:cs="Times New Roman"/>
          <w:sz w:val="24"/>
          <w:szCs w:val="24"/>
          <w:lang w:val="hy-AM"/>
        </w:rPr>
        <w:t>«ՄԻԿՐՈԱՎՏՈԲՈՒՍՆԵՐԻ ՁԵՌՔԲԵՐՈՒՄ» ՍՈՒԲՎԵՆՑԻՈՆ ՀԱՅՏԻ</w:t>
      </w:r>
      <w:r w:rsidR="00E82313" w:rsidRPr="00063515">
        <w:rPr>
          <w:rFonts w:ascii="GHEA Grapalat" w:hAnsi="GHEA Grapalat" w:cs="Times New Roman"/>
          <w:sz w:val="24"/>
          <w:szCs w:val="24"/>
          <w:lang w:val="hy-AM"/>
        </w:rPr>
        <w:t>Ն ՀԱՄԱՁԱՅՆՈՒԹՅՈՒՆ ՏԱԼՈՒ ՄԱՍԻՆ</w:t>
      </w:r>
    </w:p>
    <w:p w:rsidR="0025475A" w:rsidRPr="00063515" w:rsidRDefault="00723D16" w:rsidP="00063515">
      <w:p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063515">
        <w:rPr>
          <w:rFonts w:ascii="GHEA Grapalat" w:hAnsi="GHEA Grapalat" w:cstheme="minorHAnsi"/>
          <w:sz w:val="24"/>
          <w:szCs w:val="24"/>
          <w:lang w:val="hy-AM"/>
        </w:rPr>
        <w:t xml:space="preserve">«Տեղական ինքնակառավարման մասին» օրենքի 18-րդ հոդվածի 1–ին մասի </w:t>
      </w:r>
      <w:r w:rsidR="00CF7B1E" w:rsidRPr="00063515">
        <w:rPr>
          <w:rFonts w:ascii="GHEA Grapalat" w:hAnsi="GHEA Grapalat" w:cstheme="minorHAnsi"/>
          <w:sz w:val="24"/>
          <w:szCs w:val="24"/>
          <w:lang w:val="hy-AM"/>
        </w:rPr>
        <w:t>4</w:t>
      </w:r>
      <w:r w:rsidRPr="00063515">
        <w:rPr>
          <w:rFonts w:ascii="GHEA Grapalat" w:hAnsi="GHEA Grapalat" w:cstheme="minorHAnsi"/>
          <w:sz w:val="24"/>
          <w:szCs w:val="24"/>
          <w:lang w:val="hy-AM"/>
        </w:rPr>
        <w:t xml:space="preserve">-րդ </w:t>
      </w:r>
      <w:r w:rsidR="00E82313" w:rsidRPr="00063515">
        <w:rPr>
          <w:rFonts w:ascii="GHEA Grapalat" w:hAnsi="GHEA Grapalat" w:cstheme="minorHAnsi"/>
          <w:sz w:val="24"/>
          <w:szCs w:val="24"/>
          <w:lang w:val="hy-AM"/>
        </w:rPr>
        <w:t xml:space="preserve">և 25-րդ </w:t>
      </w:r>
      <w:r w:rsidRPr="00063515">
        <w:rPr>
          <w:rFonts w:ascii="GHEA Grapalat" w:hAnsi="GHEA Grapalat" w:cstheme="minorHAnsi"/>
          <w:sz w:val="24"/>
          <w:szCs w:val="24"/>
          <w:lang w:val="hy-AM"/>
        </w:rPr>
        <w:t>կետ</w:t>
      </w:r>
      <w:r w:rsidR="00E82313" w:rsidRPr="00063515">
        <w:rPr>
          <w:rFonts w:ascii="GHEA Grapalat" w:hAnsi="GHEA Grapalat" w:cstheme="minorHAnsi"/>
          <w:sz w:val="24"/>
          <w:szCs w:val="24"/>
          <w:lang w:val="hy-AM"/>
        </w:rPr>
        <w:t>եր</w:t>
      </w:r>
      <w:r w:rsidRPr="00063515">
        <w:rPr>
          <w:rFonts w:ascii="GHEA Grapalat" w:hAnsi="GHEA Grapalat" w:cstheme="minorHAnsi"/>
          <w:sz w:val="24"/>
          <w:szCs w:val="24"/>
          <w:lang w:val="hy-AM"/>
        </w:rPr>
        <w:t>ով</w:t>
      </w:r>
      <w:r w:rsidR="005F0BDE" w:rsidRPr="00063515">
        <w:rPr>
          <w:rFonts w:ascii="GHEA Grapalat" w:hAnsi="GHEA Grapalat" w:cstheme="minorHAnsi"/>
          <w:sz w:val="24"/>
          <w:szCs w:val="24"/>
          <w:lang w:val="hy-AM"/>
        </w:rPr>
        <w:t xml:space="preserve"> և </w:t>
      </w:r>
      <w:r w:rsidR="00B14685" w:rsidRPr="00063515">
        <w:rPr>
          <w:rFonts w:ascii="GHEA Grapalat" w:hAnsi="GHEA Grapalat" w:cstheme="minorHAnsi"/>
          <w:sz w:val="24"/>
          <w:szCs w:val="24"/>
          <w:lang w:val="hy-AM"/>
        </w:rPr>
        <w:t>Հայաստանի Հանրապետության Կառավարության 2006 թվականի նոյեմբերի 16-ի թիվ 1708-Ն որոշման</w:t>
      </w:r>
      <w:r w:rsidR="00063515" w:rsidRPr="00063515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B14685" w:rsidRPr="00063515">
        <w:rPr>
          <w:rFonts w:ascii="GHEA Grapalat" w:hAnsi="GHEA Grapalat" w:cstheme="minorHAnsi"/>
          <w:sz w:val="24"/>
          <w:szCs w:val="24"/>
          <w:lang w:val="hy-AM"/>
        </w:rPr>
        <w:t>1-ին կետի 2-րդ և 3-րդ ենթակետերով</w:t>
      </w:r>
      <w:r w:rsidRPr="00063515">
        <w:rPr>
          <w:rFonts w:ascii="GHEA Grapalat" w:hAnsi="GHEA Grapalat" w:cstheme="minorHAnsi"/>
          <w:sz w:val="24"/>
          <w:szCs w:val="24"/>
          <w:lang w:val="hy-AM"/>
        </w:rPr>
        <w:t xml:space="preserve">հաստատված կարգերի դրույթներով </w:t>
      </w:r>
      <w:r w:rsidR="005F0BDE" w:rsidRPr="00063515">
        <w:rPr>
          <w:rFonts w:ascii="GHEA Grapalat" w:hAnsi="GHEA Grapalat" w:cstheme="minorHAnsi"/>
          <w:sz w:val="24"/>
          <w:szCs w:val="24"/>
          <w:lang w:val="hy-AM"/>
        </w:rPr>
        <w:t>համայնքի ավագանին որոշում է՝</w:t>
      </w:r>
    </w:p>
    <w:p w:rsidR="007A1F05" w:rsidRPr="00063515" w:rsidRDefault="007A1F05" w:rsidP="00063515">
      <w:p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063515">
        <w:rPr>
          <w:rFonts w:ascii="GHEA Grapalat" w:hAnsi="GHEA Grapalat" w:cstheme="minorHAnsi"/>
          <w:sz w:val="24"/>
          <w:szCs w:val="24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«Միկրոավտոբուսների ձեռքբերում» (այսուհետ՝ ծրագիր</w:t>
      </w:r>
      <w:r w:rsidR="004C47BA">
        <w:rPr>
          <w:rFonts w:ascii="GHEA Grapalat" w:hAnsi="GHEA Grapalat" w:cstheme="minorHAnsi"/>
          <w:sz w:val="24"/>
          <w:szCs w:val="24"/>
          <w:lang w:val="hy-AM"/>
        </w:rPr>
        <w:t>)</w:t>
      </w:r>
      <w:r w:rsidRPr="00063515">
        <w:rPr>
          <w:rFonts w:ascii="GHEA Grapalat" w:hAnsi="GHEA Grapalat" w:cstheme="minorHAnsi"/>
          <w:sz w:val="24"/>
          <w:szCs w:val="24"/>
          <w:lang w:val="hy-AM"/>
        </w:rPr>
        <w:t xml:space="preserve"> սուբվենցիոն հայտին։</w:t>
      </w:r>
    </w:p>
    <w:p w:rsidR="007A1F05" w:rsidRPr="00063515" w:rsidRDefault="007A1F05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 xml:space="preserve">2. Սահմանել, որ </w:t>
      </w:r>
    </w:p>
    <w:p w:rsidR="007A1F05" w:rsidRPr="00063515" w:rsidRDefault="005F0BDE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ա</w:t>
      </w:r>
      <w:r w:rsidR="007A1F05" w:rsidRPr="00063515">
        <w:rPr>
          <w:rFonts w:ascii="GHEA Grapalat" w:hAnsi="GHEA Grapalat"/>
          <w:sz w:val="24"/>
          <w:szCs w:val="24"/>
          <w:lang w:val="hy-AM"/>
        </w:rPr>
        <w:t xml:space="preserve">) ծրագրի ընդհանուր արժեքը կազմում է 890 300 000 (ութ հարյուր իննսուն միլիոն երեք հարյուր հազար) 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7A1F05" w:rsidRPr="00063515">
        <w:rPr>
          <w:rFonts w:ascii="GHEA Grapalat" w:hAnsi="GHEA Grapalat"/>
          <w:sz w:val="24"/>
          <w:szCs w:val="24"/>
          <w:lang w:val="hy-AM"/>
        </w:rPr>
        <w:t xml:space="preserve"> դրամ, որից համայնքի ներդրման մասնաբաժինը կազմում՝ 445 150 </w:t>
      </w:r>
      <w:r w:rsidRPr="00063515">
        <w:rPr>
          <w:rFonts w:ascii="GHEA Grapalat" w:hAnsi="GHEA Grapalat"/>
          <w:sz w:val="24"/>
          <w:szCs w:val="24"/>
          <w:lang w:val="hy-AM"/>
        </w:rPr>
        <w:t>000</w:t>
      </w:r>
      <w:r w:rsidR="007A1F05" w:rsidRPr="00063515">
        <w:rPr>
          <w:rFonts w:ascii="GHEA Grapalat" w:hAnsi="GHEA Grapalat"/>
          <w:sz w:val="24"/>
          <w:szCs w:val="24"/>
          <w:lang w:val="hy-AM"/>
        </w:rPr>
        <w:t xml:space="preserve"> (չորս հարյուր քառասունհինգ միլիոն 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մեկ </w:t>
      </w:r>
      <w:r w:rsidR="007A1F05" w:rsidRPr="00063515">
        <w:rPr>
          <w:rFonts w:ascii="GHEA Grapalat" w:hAnsi="GHEA Grapalat"/>
          <w:sz w:val="24"/>
          <w:szCs w:val="24"/>
          <w:lang w:val="hy-AM"/>
        </w:rPr>
        <w:t xml:space="preserve">հարյուր հիսուն հազար) 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7A1F05" w:rsidRPr="00063515">
        <w:rPr>
          <w:rFonts w:ascii="GHEA Grapalat" w:hAnsi="GHEA Grapalat"/>
          <w:sz w:val="24"/>
          <w:szCs w:val="24"/>
          <w:lang w:val="hy-AM"/>
        </w:rPr>
        <w:t>դրամ</w:t>
      </w:r>
      <w:r w:rsidR="00C505FE" w:rsidRPr="00063515">
        <w:rPr>
          <w:rFonts w:ascii="GHEA Grapalat" w:hAnsi="GHEA Grapalat"/>
          <w:sz w:val="24"/>
          <w:szCs w:val="24"/>
          <w:lang w:val="hy-AM"/>
        </w:rPr>
        <w:t>՝ Գյումրի համայնքի 2021 թ. բյուջեի</w:t>
      </w:r>
      <w:r w:rsidR="00063515">
        <w:rPr>
          <w:rFonts w:ascii="GHEA Grapalat" w:hAnsi="GHEA Grapalat"/>
          <w:sz w:val="24"/>
          <w:szCs w:val="24"/>
          <w:lang w:val="hy-AM"/>
        </w:rPr>
        <w:t xml:space="preserve"> 4/5/1</w:t>
      </w:r>
      <w:r w:rsidR="00F1754A" w:rsidRPr="00063515">
        <w:rPr>
          <w:rFonts w:ascii="GHEA Grapalat" w:hAnsi="GHEA Grapalat"/>
          <w:sz w:val="24"/>
          <w:szCs w:val="24"/>
          <w:lang w:val="hy-AM"/>
        </w:rPr>
        <w:t xml:space="preserve"> գործառնական դասակարգման (5121)</w:t>
      </w:r>
      <w:r w:rsidR="00063515" w:rsidRPr="00063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F1754A" w:rsidRPr="00063515">
        <w:rPr>
          <w:rFonts w:ascii="GHEA Grapalat" w:hAnsi="GHEA Grapalat" w:cs="Times New Roman"/>
          <w:sz w:val="24"/>
          <w:szCs w:val="24"/>
          <w:lang w:val="hy-AM"/>
        </w:rPr>
        <w:t>«Տրանսպորտային սարքավորումներ» տնտեսագիտական դասակարգման հոդվածից,</w:t>
      </w:r>
    </w:p>
    <w:p w:rsidR="007A1F05" w:rsidRPr="00063515" w:rsidRDefault="005F0BDE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բ</w:t>
      </w:r>
      <w:r w:rsidR="007A1F05" w:rsidRPr="00063515">
        <w:rPr>
          <w:rFonts w:ascii="GHEA Grapalat" w:hAnsi="GHEA Grapalat"/>
          <w:sz w:val="24"/>
          <w:szCs w:val="24"/>
          <w:lang w:val="hy-AM"/>
        </w:rPr>
        <w:t>) ծրագրի իրականացման հետ առնչվող այլ փաստաթղթերի  ստորագրումը, դրանցից բխող գործառույթների կազմակերպումն իրականացնում է Գյումրի համայնքի ղեկավարը։</w:t>
      </w:r>
    </w:p>
    <w:p w:rsidR="007A1F05" w:rsidRPr="00063515" w:rsidRDefault="007A1F05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3. Սույն որոշումն ուժի մեջ է մտնում ընդունման</w:t>
      </w:r>
      <w:r w:rsidR="005F0BDE" w:rsidRPr="00063515">
        <w:rPr>
          <w:rFonts w:ascii="GHEA Grapalat" w:hAnsi="GHEA Grapalat"/>
          <w:sz w:val="24"/>
          <w:szCs w:val="24"/>
          <w:lang w:val="hy-AM"/>
        </w:rPr>
        <w:t xml:space="preserve"> օրվան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հաջորդող օրվանից։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Ռ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Սանոյան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Կ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Բադալյան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Լ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Ջիլավյան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Ա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Մանուկյան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Է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Գինեցյան</w:t>
      </w:r>
    </w:p>
    <w:p w:rsidR="005F0BDE" w:rsidRPr="00063515" w:rsidRDefault="005F0BDE" w:rsidP="00063515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5F0BDE" w:rsidRPr="00063515" w:rsidRDefault="005F0BDE" w:rsidP="00063515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25475A" w:rsidRPr="004C47BA" w:rsidRDefault="005F0BDE" w:rsidP="00063515">
      <w:pPr>
        <w:spacing w:line="240" w:lineRule="auto"/>
        <w:rPr>
          <w:rFonts w:ascii="GHEA Grapalat" w:hAnsi="GHEA Grapalat"/>
          <w:i/>
          <w:sz w:val="24"/>
          <w:szCs w:val="24"/>
          <w:lang w:val="hy-AM"/>
        </w:rPr>
      </w:pPr>
      <w:r w:rsidRPr="00063515">
        <w:rPr>
          <w:rFonts w:ascii="GHEA Grapalat" w:hAnsi="GHEA Grapalat"/>
          <w:i/>
          <w:sz w:val="24"/>
          <w:szCs w:val="24"/>
          <w:lang w:val="hy-AM"/>
        </w:rPr>
        <w:t>Կատարող</w:t>
      </w:r>
      <w:r w:rsidR="00063515">
        <w:rPr>
          <w:rFonts w:ascii="GHEA Grapalat" w:hAnsi="GHEA Grapalat"/>
          <w:i/>
          <w:sz w:val="24"/>
          <w:szCs w:val="24"/>
          <w:lang w:val="hy-AM"/>
        </w:rPr>
        <w:t xml:space="preserve">` </w:t>
      </w:r>
      <w:r w:rsidRPr="00063515">
        <w:rPr>
          <w:rFonts w:ascii="GHEA Grapalat" w:hAnsi="GHEA Grapalat"/>
          <w:i/>
          <w:sz w:val="24"/>
          <w:szCs w:val="24"/>
          <w:lang w:val="hy-AM"/>
        </w:rPr>
        <w:t>Է</w:t>
      </w:r>
      <w:r w:rsidR="00063515" w:rsidRPr="00063515">
        <w:rPr>
          <w:rFonts w:ascii="GHEA Grapalat" w:hAnsi="Grapalat"/>
          <w:i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i/>
          <w:sz w:val="24"/>
          <w:szCs w:val="24"/>
          <w:lang w:val="hy-AM"/>
        </w:rPr>
        <w:t xml:space="preserve"> Գինեցյան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lastRenderedPageBreak/>
        <w:t>Նախագիծ</w:t>
      </w:r>
    </w:p>
    <w:p w:rsidR="005F0BDE" w:rsidRPr="00063515" w:rsidRDefault="005F0BDE" w:rsidP="00063515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  <w:r w:rsidR="00063515" w:rsidRPr="00063515">
        <w:rPr>
          <w:rFonts w:ascii="GHEA Grapalat" w:hAnsi="GHEA Grapalat"/>
          <w:sz w:val="24"/>
          <w:szCs w:val="24"/>
          <w:lang w:val="hy-AM"/>
        </w:rPr>
        <w:t xml:space="preserve"> ՈՐՈՇՈՒՄ</w:t>
      </w:r>
    </w:p>
    <w:p w:rsidR="005F0BDE" w:rsidRPr="00063515" w:rsidRDefault="005F0BDE" w:rsidP="00063515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 w:cs="Times New Roman"/>
          <w:sz w:val="24"/>
          <w:szCs w:val="24"/>
          <w:lang w:val="hy-AM"/>
        </w:rPr>
        <w:t>«</w:t>
      </w:r>
      <w:r w:rsidRPr="00063515">
        <w:rPr>
          <w:rFonts w:ascii="GHEA Grapalat" w:hAnsi="GHEA Grapalat"/>
          <w:sz w:val="24"/>
          <w:szCs w:val="24"/>
          <w:lang w:val="hy-AM"/>
        </w:rPr>
        <w:t>____</w:t>
      </w:r>
      <w:r w:rsidRPr="00063515">
        <w:rPr>
          <w:rFonts w:ascii="GHEA Grapalat" w:hAnsi="GHEA Grapalat" w:cs="Times New Roman"/>
          <w:sz w:val="24"/>
          <w:szCs w:val="24"/>
          <w:lang w:val="hy-AM"/>
        </w:rPr>
        <w:t>»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_______2021 թ.</w:t>
      </w:r>
    </w:p>
    <w:p w:rsidR="0053485E" w:rsidRPr="00063515" w:rsidRDefault="0025475A" w:rsidP="00063515">
      <w:pPr>
        <w:spacing w:line="240" w:lineRule="auto"/>
        <w:jc w:val="center"/>
        <w:rPr>
          <w:rFonts w:ascii="GHEA Grapalat" w:hAnsi="GHEA Grapalat" w:cs="Times New Roman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 ԵՐԿՐՈՐԴԱՅԻՆ 8 ՓՈՂՈՑՆԵՐԻ և 1 ՀՐԱՊԱՐԱԿԻ ՀԻՄՆԱՆՈՐՈԳՈՒՄ» ՍՈՒԲՎԵՆՑԻՈՆ </w:t>
      </w:r>
      <w:r w:rsidR="005F0BDE" w:rsidRPr="00063515">
        <w:rPr>
          <w:rFonts w:ascii="GHEA Grapalat" w:hAnsi="GHEA Grapalat" w:cs="Times New Roman"/>
          <w:sz w:val="24"/>
          <w:szCs w:val="24"/>
          <w:lang w:val="hy-AM"/>
        </w:rPr>
        <w:t>ՀԱՅՏԻՆ ՀԱՄԱՁԱՅՆՈՒԹՅՈՒՆ ՏԱԼՈՒ ՄԱՍԻՆ</w:t>
      </w:r>
    </w:p>
    <w:p w:rsidR="00B14685" w:rsidRPr="00063515" w:rsidRDefault="005F0BDE" w:rsidP="00063515">
      <w:p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063515">
        <w:rPr>
          <w:rFonts w:ascii="GHEA Grapalat" w:hAnsi="GHEA Grapalat" w:cstheme="minorHAnsi"/>
          <w:sz w:val="24"/>
          <w:szCs w:val="24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 համայնքի ավագանին որոշում է՝</w:t>
      </w:r>
    </w:p>
    <w:p w:rsidR="0025475A" w:rsidRPr="00063515" w:rsidRDefault="0025475A" w:rsidP="00063515">
      <w:p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063515">
        <w:rPr>
          <w:rFonts w:ascii="GHEA Grapalat" w:hAnsi="GHEA Grapalat" w:cstheme="minorHAnsi"/>
          <w:sz w:val="24"/>
          <w:szCs w:val="24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«Գյումրի քաղաքի երկրորդային 8 փողոցների և 1 հրապարակի հիմնանորոգում» (այսուհետ՝ ծրագիր)  սուբվենցիոն հայտին։</w:t>
      </w:r>
    </w:p>
    <w:p w:rsidR="0025475A" w:rsidRPr="00063515" w:rsidRDefault="0025475A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 xml:space="preserve">2. Սահմանել, որ </w:t>
      </w:r>
    </w:p>
    <w:p w:rsidR="0025475A" w:rsidRPr="00063515" w:rsidRDefault="005F0BDE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ա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 xml:space="preserve">) ծրագրի ընդհանուր արժեքը կազմում է 736 267 200 (յոթ հարյուր երեսունվեց միլիոն երկու հարյուր վաթսունյոթ հազար երկու հարյուր) Հայաստանի Հանրապետության դրամ, որից համայնքի ներդրման մասնաբաժինը կազմում ՝ </w:t>
      </w:r>
      <w:r w:rsidR="00D224DF" w:rsidRPr="00063515">
        <w:rPr>
          <w:rFonts w:ascii="GHEA Grapalat" w:hAnsi="GHEA Grapalat"/>
          <w:sz w:val="24"/>
          <w:szCs w:val="24"/>
          <w:lang w:val="hy-AM"/>
        </w:rPr>
        <w:t>441 760 320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 xml:space="preserve">  (</w:t>
      </w:r>
      <w:r w:rsidR="00D224DF" w:rsidRPr="00063515">
        <w:rPr>
          <w:rFonts w:ascii="GHEA Grapalat" w:hAnsi="GHEA Grapalat"/>
          <w:sz w:val="24"/>
          <w:szCs w:val="24"/>
          <w:lang w:val="hy-AM"/>
        </w:rPr>
        <w:t>չորս հարյուր քառասունմեկ միլիոն յոթ հարյուր վաթսուն  հազար երեք հարյուր քսան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>) Հայաստանի Հանրապետության դրամ</w:t>
      </w:r>
      <w:r w:rsidR="00F1754A" w:rsidRPr="00063515">
        <w:rPr>
          <w:rFonts w:ascii="GHEA Grapalat" w:hAnsi="GHEA Grapalat"/>
          <w:sz w:val="24"/>
          <w:szCs w:val="24"/>
          <w:lang w:val="hy-AM"/>
        </w:rPr>
        <w:t>՝ Գյումրի համայնքի 2021 թ. բյուջեի6/6/1  գործառնական դասակարգման (5113)</w:t>
      </w:r>
      <w:r w:rsidR="00F1754A" w:rsidRPr="00063515">
        <w:rPr>
          <w:rFonts w:ascii="GHEA Grapalat" w:hAnsi="GHEA Grapalat" w:cs="Times New Roman"/>
          <w:sz w:val="24"/>
          <w:szCs w:val="24"/>
          <w:lang w:val="hy-AM"/>
        </w:rPr>
        <w:t>«Շենքերի և շինությունների կապիտալ վերանորոգում»տնտեսագիտական դասակարգման հոդվածից,</w:t>
      </w:r>
      <w:bookmarkStart w:id="0" w:name="_GoBack"/>
      <w:bookmarkEnd w:id="0"/>
    </w:p>
    <w:p w:rsidR="0025475A" w:rsidRPr="00063515" w:rsidRDefault="005F0BDE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բ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>) ծրագրի իրականացման հետ առնչվող այլ փաստաթղթերի  ստորագրումը, դրանցից բխող գործառույթների կազմակերպումն իրականացնում է Գյումրի համայնքի ղեկավարը։</w:t>
      </w:r>
    </w:p>
    <w:p w:rsidR="0025475A" w:rsidRPr="00063515" w:rsidRDefault="0025475A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 xml:space="preserve">3. Սույն որոշումն ուժի մեջ է մտնում </w:t>
      </w:r>
      <w:r w:rsidR="005F0BDE" w:rsidRPr="00063515">
        <w:rPr>
          <w:rFonts w:ascii="GHEA Grapalat" w:hAnsi="GHEA Grapalat"/>
          <w:sz w:val="24"/>
          <w:szCs w:val="24"/>
          <w:lang w:val="hy-AM"/>
        </w:rPr>
        <w:t xml:space="preserve">ընդունման օրվան </w:t>
      </w:r>
      <w:r w:rsidRPr="00063515">
        <w:rPr>
          <w:rFonts w:ascii="GHEA Grapalat" w:hAnsi="GHEA Grapalat"/>
          <w:sz w:val="24"/>
          <w:szCs w:val="24"/>
          <w:lang w:val="hy-AM"/>
        </w:rPr>
        <w:t>հաջորդող օրվանից։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Ռ</w:t>
      </w:r>
      <w:r w:rsid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>Սանոյան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Կ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Բադալյան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Լ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Ջիլավյան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Ա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Մանուկյան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Է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Գինեցյան</w:t>
      </w:r>
    </w:p>
    <w:p w:rsidR="005F0BDE" w:rsidRPr="004C47BA" w:rsidRDefault="005F0BDE" w:rsidP="00063515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063515" w:rsidRPr="004C47BA" w:rsidRDefault="005F0BDE" w:rsidP="00063515">
      <w:pPr>
        <w:spacing w:line="240" w:lineRule="auto"/>
        <w:rPr>
          <w:rFonts w:ascii="GHEA Grapalat" w:hAnsi="GHEA Grapalat"/>
          <w:i/>
          <w:sz w:val="24"/>
          <w:szCs w:val="24"/>
          <w:lang w:val="hy-AM"/>
        </w:rPr>
      </w:pPr>
      <w:r w:rsidRPr="00063515">
        <w:rPr>
          <w:rFonts w:ascii="GHEA Grapalat" w:hAnsi="GHEA Grapalat"/>
          <w:i/>
          <w:sz w:val="24"/>
          <w:szCs w:val="24"/>
          <w:lang w:val="hy-AM"/>
        </w:rPr>
        <w:t xml:space="preserve">Կատարող </w:t>
      </w:r>
      <w:r w:rsidR="00063515" w:rsidRPr="00063515">
        <w:rPr>
          <w:rFonts w:ascii="GHEA Grapalat" w:hAnsi="GHEA Grapalat"/>
          <w:i/>
          <w:sz w:val="24"/>
          <w:szCs w:val="24"/>
          <w:lang w:val="hy-AM"/>
        </w:rPr>
        <w:t xml:space="preserve">` </w:t>
      </w:r>
      <w:r w:rsidRPr="00063515">
        <w:rPr>
          <w:rFonts w:ascii="GHEA Grapalat" w:hAnsi="GHEA Grapalat"/>
          <w:i/>
          <w:sz w:val="24"/>
          <w:szCs w:val="24"/>
          <w:lang w:val="hy-AM"/>
        </w:rPr>
        <w:t>Է</w:t>
      </w:r>
      <w:r w:rsidR="00063515" w:rsidRPr="00063515">
        <w:rPr>
          <w:rFonts w:ascii="GHEA Grapalat" w:hAnsi="GHEA Grapalat"/>
          <w:i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i/>
          <w:sz w:val="24"/>
          <w:szCs w:val="24"/>
          <w:lang w:val="hy-AM"/>
        </w:rPr>
        <w:t xml:space="preserve"> Գինեցյան</w:t>
      </w:r>
    </w:p>
    <w:p w:rsidR="005F0BDE" w:rsidRPr="00063515" w:rsidRDefault="005F0BD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lastRenderedPageBreak/>
        <w:t>Նախագիծ</w:t>
      </w:r>
    </w:p>
    <w:p w:rsidR="005F0BDE" w:rsidRPr="00063515" w:rsidRDefault="005F0BDE" w:rsidP="00063515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  <w:r w:rsidR="00063515" w:rsidRPr="00063515">
        <w:rPr>
          <w:rFonts w:ascii="GHEA Grapalat" w:hAnsi="GHEA Grapalat"/>
          <w:sz w:val="24"/>
          <w:szCs w:val="24"/>
          <w:lang w:val="hy-AM"/>
        </w:rPr>
        <w:t xml:space="preserve"> ՈՐՈՇՈՒՄ</w:t>
      </w:r>
    </w:p>
    <w:p w:rsidR="005F0BDE" w:rsidRPr="00063515" w:rsidRDefault="005F0BDE" w:rsidP="00063515">
      <w:pPr>
        <w:spacing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 w:cs="Times New Roman"/>
          <w:sz w:val="24"/>
          <w:szCs w:val="24"/>
          <w:lang w:val="hy-AM"/>
        </w:rPr>
        <w:t>«</w:t>
      </w:r>
      <w:r w:rsidRPr="00063515">
        <w:rPr>
          <w:rFonts w:ascii="GHEA Grapalat" w:hAnsi="GHEA Grapalat"/>
          <w:sz w:val="24"/>
          <w:szCs w:val="24"/>
          <w:lang w:val="hy-AM"/>
        </w:rPr>
        <w:t>____</w:t>
      </w:r>
      <w:r w:rsidRPr="00063515">
        <w:rPr>
          <w:rFonts w:ascii="GHEA Grapalat" w:hAnsi="GHEA Grapalat" w:cs="Times New Roman"/>
          <w:sz w:val="24"/>
          <w:szCs w:val="24"/>
          <w:lang w:val="hy-AM"/>
        </w:rPr>
        <w:t>»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_______2021 թ.</w:t>
      </w:r>
    </w:p>
    <w:p w:rsidR="0025475A" w:rsidRPr="004C47BA" w:rsidRDefault="0025475A" w:rsidP="00063515">
      <w:pPr>
        <w:spacing w:line="240" w:lineRule="auto"/>
        <w:jc w:val="center"/>
        <w:rPr>
          <w:rFonts w:ascii="GHEA Grapalat" w:hAnsi="GHEA Grapalat" w:cs="Times New Roman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«ԳՅՈՒՄՐԻ ՀԱՄԱՅՆՔԻՆ ՊԱՏԿԱՆՈՂ ՇԵՆՔԵՐԻ/ՇԻՆՈՒԹՅՈՒՆՆԵՐԻՆ ԱՐԵՎԱՅԻՆ ՀԱՄԱԿԱՐԳԻ ՏԵՂԱԴՐՈՒՄ» ՍՈՒԲՎԵՆՑԻՈՆ </w:t>
      </w:r>
      <w:r w:rsidR="0053485E" w:rsidRPr="00063515">
        <w:rPr>
          <w:rFonts w:ascii="GHEA Grapalat" w:hAnsi="GHEA Grapalat" w:cs="Times New Roman"/>
          <w:sz w:val="24"/>
          <w:szCs w:val="24"/>
          <w:lang w:val="hy-AM"/>
        </w:rPr>
        <w:t>ՀԱՅՏԻՆ ՀԱՄԱՁԱՅՆՈՒԹՅՈՒՆ ՏԱԼՈՒ ՄԱՍԻՆ</w:t>
      </w:r>
    </w:p>
    <w:p w:rsidR="00B14685" w:rsidRPr="00063515" w:rsidRDefault="0053485E" w:rsidP="00063515">
      <w:p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063515">
        <w:rPr>
          <w:rFonts w:ascii="GHEA Grapalat" w:hAnsi="GHEA Grapalat" w:cstheme="minorHAnsi"/>
          <w:sz w:val="24"/>
          <w:szCs w:val="24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որոշման1-ին կետի 2-րդ և 3-րդ ենթակետերովհաստատված կարգերի դրույթներով համայնքի ավագանին որոշում է՝</w:t>
      </w:r>
    </w:p>
    <w:p w:rsidR="0025475A" w:rsidRPr="00063515" w:rsidRDefault="0025475A" w:rsidP="00063515">
      <w:pPr>
        <w:spacing w:line="24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063515">
        <w:rPr>
          <w:rFonts w:ascii="GHEA Grapalat" w:hAnsi="GHEA Grapalat" w:cstheme="minorHAnsi"/>
          <w:sz w:val="24"/>
          <w:szCs w:val="24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7F2832" w:rsidRPr="00063515">
        <w:rPr>
          <w:rFonts w:ascii="GHEA Grapalat" w:hAnsi="GHEA Grapalat" w:cstheme="minorHAnsi"/>
          <w:sz w:val="24"/>
          <w:szCs w:val="24"/>
          <w:lang w:val="hy-AM"/>
        </w:rPr>
        <w:t>Գյումրի համայնքին պատկանող շենքերի/շինություններին արևային համակարգի տեղադրում</w:t>
      </w:r>
      <w:r w:rsidRPr="00063515">
        <w:rPr>
          <w:rFonts w:ascii="GHEA Grapalat" w:hAnsi="GHEA Grapalat" w:cstheme="minorHAnsi"/>
          <w:sz w:val="24"/>
          <w:szCs w:val="24"/>
          <w:lang w:val="hy-AM"/>
        </w:rPr>
        <w:t>» (այսուհետ՝ ծրագիր)  սուբվենցիոն հայտին։</w:t>
      </w:r>
    </w:p>
    <w:p w:rsidR="0025475A" w:rsidRPr="00063515" w:rsidRDefault="0025475A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 xml:space="preserve">2. Սահմանել, որ </w:t>
      </w:r>
    </w:p>
    <w:p w:rsidR="0025475A" w:rsidRPr="00063515" w:rsidRDefault="0053485E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ա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 xml:space="preserve">) ծրագրի ընդհանուր արժեքը կազմում է </w:t>
      </w:r>
      <w:r w:rsidR="00F1754A" w:rsidRPr="00063515">
        <w:rPr>
          <w:rFonts w:ascii="GHEA Grapalat" w:hAnsi="GHEA Grapalat"/>
          <w:sz w:val="24"/>
          <w:szCs w:val="24"/>
          <w:lang w:val="hy-AM"/>
        </w:rPr>
        <w:t>760</w:t>
      </w:r>
      <w:r w:rsidR="007F2832" w:rsidRPr="00063515">
        <w:rPr>
          <w:rFonts w:ascii="GHEA Grapalat" w:hAnsi="GHEA Grapalat"/>
          <w:sz w:val="24"/>
          <w:szCs w:val="24"/>
          <w:lang w:val="hy-AM"/>
        </w:rPr>
        <w:t xml:space="preserve"> 000 0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>00 (</w:t>
      </w:r>
      <w:r w:rsidR="00F1754A" w:rsidRPr="00063515">
        <w:rPr>
          <w:rFonts w:ascii="GHEA Grapalat" w:hAnsi="GHEA Grapalat"/>
          <w:sz w:val="24"/>
          <w:szCs w:val="24"/>
          <w:lang w:val="hy-AM"/>
        </w:rPr>
        <w:t>յոթ հարյուր վաթսուն</w:t>
      </w:r>
      <w:r w:rsidR="007F2832" w:rsidRPr="00063515">
        <w:rPr>
          <w:rFonts w:ascii="GHEA Grapalat" w:hAnsi="GHEA Grapalat"/>
          <w:sz w:val="24"/>
          <w:szCs w:val="24"/>
          <w:lang w:val="hy-AM"/>
        </w:rPr>
        <w:t xml:space="preserve"> միլիոն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դրամ, որից համայնքի ներդրման մասնաբաժինը կազմում՝ </w:t>
      </w:r>
      <w:r w:rsidR="00F1754A" w:rsidRPr="00063515">
        <w:rPr>
          <w:rFonts w:ascii="GHEA Grapalat" w:hAnsi="GHEA Grapalat"/>
          <w:sz w:val="24"/>
          <w:szCs w:val="24"/>
          <w:lang w:val="hy-AM"/>
        </w:rPr>
        <w:t>304</w:t>
      </w:r>
      <w:r w:rsidR="007F2832" w:rsidRPr="00063515">
        <w:rPr>
          <w:rFonts w:ascii="GHEA Grapalat" w:hAnsi="GHEA Grapalat"/>
          <w:sz w:val="24"/>
          <w:szCs w:val="24"/>
          <w:lang w:val="hy-AM"/>
        </w:rPr>
        <w:t xml:space="preserve"> 000 000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 xml:space="preserve">  (</w:t>
      </w:r>
      <w:r w:rsidR="00F1754A" w:rsidRPr="00063515">
        <w:rPr>
          <w:rFonts w:ascii="GHEA Grapalat" w:hAnsi="GHEA Grapalat"/>
          <w:sz w:val="24"/>
          <w:szCs w:val="24"/>
          <w:lang w:val="hy-AM"/>
        </w:rPr>
        <w:t>երեք հարյուր չորս</w:t>
      </w:r>
      <w:r w:rsidR="007F2832" w:rsidRPr="00063515">
        <w:rPr>
          <w:rFonts w:ascii="GHEA Grapalat" w:hAnsi="GHEA Grapalat"/>
          <w:sz w:val="24"/>
          <w:szCs w:val="24"/>
          <w:lang w:val="hy-AM"/>
        </w:rPr>
        <w:t xml:space="preserve"> միլիոն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>) Հայաստանի Հանրապետության դրամ</w:t>
      </w:r>
      <w:r w:rsidR="00F1754A" w:rsidRPr="00063515">
        <w:rPr>
          <w:rFonts w:ascii="GHEA Grapalat" w:hAnsi="GHEA Grapalat"/>
          <w:sz w:val="24"/>
          <w:szCs w:val="24"/>
          <w:lang w:val="hy-AM"/>
        </w:rPr>
        <w:t>՝  Գյումրի համայնքի 2021 թ. բյուջեի6/6/1  գործառնական դասակարգման (5113)</w:t>
      </w:r>
      <w:r w:rsidR="00F1754A" w:rsidRPr="00063515">
        <w:rPr>
          <w:rFonts w:ascii="GHEA Grapalat" w:hAnsi="GHEA Grapalat" w:cs="Times New Roman"/>
          <w:sz w:val="24"/>
          <w:szCs w:val="24"/>
          <w:lang w:val="hy-AM"/>
        </w:rPr>
        <w:t>«Շենքերի և շինությունների կապիտալ վերանորոգում» տնտեսագիտական դասակարգման հոդվածից,</w:t>
      </w:r>
    </w:p>
    <w:p w:rsidR="0025475A" w:rsidRPr="00063515" w:rsidRDefault="0053485E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բ</w:t>
      </w:r>
      <w:r w:rsidR="0025475A" w:rsidRPr="00063515">
        <w:rPr>
          <w:rFonts w:ascii="GHEA Grapalat" w:hAnsi="GHEA Grapalat"/>
          <w:sz w:val="24"/>
          <w:szCs w:val="24"/>
          <w:lang w:val="hy-AM"/>
        </w:rPr>
        <w:t>) ծրագրի իրականացման հետ առնչվող այլ փաստաթղթերի  ստորագրումը, դրանցից բխող գործառույթների կազմակերպումն իրականացնում է Գյումրի համայնքի ղեկավարը։</w:t>
      </w:r>
    </w:p>
    <w:p w:rsidR="0025475A" w:rsidRPr="00063515" w:rsidRDefault="0025475A" w:rsidP="00063515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 xml:space="preserve">3. Սույն որոշումն ուժի մեջ է մտնում </w:t>
      </w:r>
      <w:r w:rsidR="0053485E" w:rsidRPr="00063515">
        <w:rPr>
          <w:rFonts w:ascii="GHEA Grapalat" w:hAnsi="GHEA Grapalat"/>
          <w:sz w:val="24"/>
          <w:szCs w:val="24"/>
          <w:lang w:val="hy-AM"/>
        </w:rPr>
        <w:t xml:space="preserve">ընդունման օրվան </w:t>
      </w:r>
      <w:r w:rsidRPr="00063515">
        <w:rPr>
          <w:rFonts w:ascii="GHEA Grapalat" w:hAnsi="GHEA Grapalat"/>
          <w:sz w:val="24"/>
          <w:szCs w:val="24"/>
          <w:lang w:val="hy-AM"/>
        </w:rPr>
        <w:t>հաջորդող օրվանից։</w:t>
      </w:r>
    </w:p>
    <w:p w:rsidR="0053485E" w:rsidRPr="00063515" w:rsidRDefault="0053485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Ռ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Սանոյան</w:t>
      </w:r>
    </w:p>
    <w:p w:rsidR="0053485E" w:rsidRPr="00063515" w:rsidRDefault="0053485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Կ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Բադալյան</w:t>
      </w:r>
    </w:p>
    <w:p w:rsidR="0053485E" w:rsidRPr="00063515" w:rsidRDefault="0053485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Լ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Ջիլավյան</w:t>
      </w:r>
    </w:p>
    <w:p w:rsidR="0053485E" w:rsidRPr="00063515" w:rsidRDefault="0053485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Ա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Մանուկյան</w:t>
      </w:r>
    </w:p>
    <w:p w:rsidR="0053485E" w:rsidRPr="00063515" w:rsidRDefault="0053485E" w:rsidP="00063515">
      <w:pPr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 w:rsidRPr="00063515">
        <w:rPr>
          <w:rFonts w:ascii="GHEA Grapalat" w:hAnsi="GHEA Grapalat"/>
          <w:sz w:val="24"/>
          <w:szCs w:val="24"/>
          <w:lang w:val="hy-AM"/>
        </w:rPr>
        <w:t>Է</w:t>
      </w:r>
      <w:r w:rsidR="00063515" w:rsidRPr="00063515">
        <w:rPr>
          <w:rFonts w:ascii="GHEA Grapalat" w:hAnsi="Grapalat"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sz w:val="24"/>
          <w:szCs w:val="24"/>
          <w:lang w:val="hy-AM"/>
        </w:rPr>
        <w:t xml:space="preserve"> Գինեցյան</w:t>
      </w:r>
    </w:p>
    <w:p w:rsidR="0053485E" w:rsidRPr="004C47BA" w:rsidRDefault="0053485E" w:rsidP="00063515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25475A" w:rsidRPr="004C47BA" w:rsidRDefault="0053485E" w:rsidP="00063515">
      <w:pPr>
        <w:spacing w:line="240" w:lineRule="auto"/>
        <w:rPr>
          <w:rFonts w:ascii="GHEA Grapalat" w:hAnsi="GHEA Grapalat"/>
          <w:i/>
          <w:sz w:val="24"/>
          <w:szCs w:val="24"/>
          <w:lang w:val="hy-AM"/>
        </w:rPr>
      </w:pPr>
      <w:r w:rsidRPr="00063515">
        <w:rPr>
          <w:rFonts w:ascii="GHEA Grapalat" w:hAnsi="GHEA Grapalat"/>
          <w:i/>
          <w:sz w:val="24"/>
          <w:szCs w:val="24"/>
          <w:lang w:val="hy-AM"/>
        </w:rPr>
        <w:t xml:space="preserve">Կատարող </w:t>
      </w:r>
      <w:r w:rsidR="00063515" w:rsidRPr="00063515">
        <w:rPr>
          <w:rFonts w:ascii="GHEA Grapalat" w:hAnsi="GHEA Grapalat"/>
          <w:i/>
          <w:sz w:val="24"/>
          <w:szCs w:val="24"/>
          <w:lang w:val="hy-AM"/>
        </w:rPr>
        <w:t xml:space="preserve">` </w:t>
      </w:r>
      <w:r w:rsidRPr="00063515">
        <w:rPr>
          <w:rFonts w:ascii="GHEA Grapalat" w:hAnsi="GHEA Grapalat"/>
          <w:i/>
          <w:sz w:val="24"/>
          <w:szCs w:val="24"/>
          <w:lang w:val="hy-AM"/>
        </w:rPr>
        <w:t>Է</w:t>
      </w:r>
      <w:r w:rsidR="00063515" w:rsidRPr="00063515">
        <w:rPr>
          <w:rFonts w:ascii="GHEA Grapalat" w:hAnsi="Grapalat"/>
          <w:i/>
          <w:sz w:val="24"/>
          <w:szCs w:val="24"/>
          <w:lang w:val="hy-AM"/>
        </w:rPr>
        <w:t>.</w:t>
      </w:r>
      <w:r w:rsidRPr="00063515">
        <w:rPr>
          <w:rFonts w:ascii="GHEA Grapalat" w:hAnsi="GHEA Grapalat"/>
          <w:i/>
          <w:sz w:val="24"/>
          <w:szCs w:val="24"/>
          <w:lang w:val="hy-AM"/>
        </w:rPr>
        <w:t xml:space="preserve"> Գինեցյան</w:t>
      </w:r>
    </w:p>
    <w:sectPr w:rsidR="0025475A" w:rsidRPr="004C47BA" w:rsidSect="00063515">
      <w:pgSz w:w="12240" w:h="15840"/>
      <w:pgMar w:top="709" w:right="616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rapal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63515"/>
    <w:rsid w:val="0009768C"/>
    <w:rsid w:val="0025475A"/>
    <w:rsid w:val="00350A3D"/>
    <w:rsid w:val="003965B4"/>
    <w:rsid w:val="004C47BA"/>
    <w:rsid w:val="0053485E"/>
    <w:rsid w:val="005E71DE"/>
    <w:rsid w:val="005F0BDE"/>
    <w:rsid w:val="00723D16"/>
    <w:rsid w:val="0077058B"/>
    <w:rsid w:val="007A1F05"/>
    <w:rsid w:val="007C0084"/>
    <w:rsid w:val="007F2832"/>
    <w:rsid w:val="0088325D"/>
    <w:rsid w:val="0090020A"/>
    <w:rsid w:val="00A9733A"/>
    <w:rsid w:val="00B14685"/>
    <w:rsid w:val="00C21D76"/>
    <w:rsid w:val="00C505FE"/>
    <w:rsid w:val="00CE02C2"/>
    <w:rsid w:val="00CF7B1E"/>
    <w:rsid w:val="00D224DF"/>
    <w:rsid w:val="00E82313"/>
    <w:rsid w:val="00F1754A"/>
    <w:rsid w:val="00FD4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10</cp:revision>
  <cp:lastPrinted>2021-03-10T21:30:00Z</cp:lastPrinted>
  <dcterms:created xsi:type="dcterms:W3CDTF">2021-03-10T21:30:00Z</dcterms:created>
  <dcterms:modified xsi:type="dcterms:W3CDTF">2021-03-11T05:53:00Z</dcterms:modified>
</cp:coreProperties>
</file>