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13D3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13D3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67F2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E6C57" w:rsidRPr="001E6C57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1E6C57" w:rsidRPr="001E6C57" w:rsidRDefault="001E6C57" w:rsidP="001E6C57">
      <w:pPr>
        <w:jc w:val="center"/>
        <w:rPr>
          <w:rFonts w:ascii="GHEA Grapalat" w:hAnsi="GHEA Grapalat"/>
          <w:b/>
          <w:sz w:val="22"/>
          <w:lang w:val="hy-AM"/>
        </w:rPr>
      </w:pPr>
      <w:r w:rsidRPr="001E6C57">
        <w:rPr>
          <w:rFonts w:ascii="GHEA Grapalat" w:hAnsi="GHEA Grapalat"/>
          <w:b/>
          <w:sz w:val="22"/>
          <w:lang w:val="hy-AM"/>
        </w:rPr>
        <w:t>ՀԱՅԱՍՏԱՆԻ ՀԱՆՐԱՊԵՏՈՒԹՅԱՆԸ  ՀՈՂԱՄԱՍ ՆՎԻՐԱԲԵՐԵԼՈՒ ՄԱՍԻՆ</w:t>
      </w:r>
    </w:p>
    <w:p w:rsidR="001E6C57" w:rsidRPr="001E6C57" w:rsidRDefault="001E6C57" w:rsidP="001E6C57">
      <w:pPr>
        <w:jc w:val="center"/>
        <w:rPr>
          <w:rFonts w:ascii="GHEA Grapalat" w:hAnsi="GHEA Grapalat"/>
          <w:b/>
          <w:sz w:val="22"/>
          <w:lang w:val="hy-AM"/>
        </w:rPr>
      </w:pPr>
    </w:p>
    <w:p w:rsidR="001E6C57" w:rsidRPr="001E6C57" w:rsidRDefault="001E6C57" w:rsidP="001E6C57">
      <w:pPr>
        <w:jc w:val="both"/>
        <w:rPr>
          <w:rFonts w:ascii="GHEA Grapalat" w:hAnsi="GHEA Grapalat"/>
          <w:sz w:val="22"/>
          <w:lang w:val="hy-AM"/>
        </w:rPr>
      </w:pPr>
      <w:r w:rsidRPr="001E6C57">
        <w:rPr>
          <w:rFonts w:ascii="GHEA Grapalat" w:hAnsi="GHEA Grapalat"/>
          <w:sz w:val="22"/>
          <w:lang w:val="hy-AM"/>
        </w:rPr>
        <w:t xml:space="preserve">    Հայաստանի Հանրապետության </w:t>
      </w:r>
      <w:r w:rsidR="00D322AA" w:rsidRPr="00D322AA">
        <w:rPr>
          <w:rFonts w:ascii="GHEA Grapalat" w:hAnsi="GHEA Grapalat"/>
          <w:sz w:val="22"/>
          <w:lang w:val="hy-AM"/>
        </w:rPr>
        <w:t>Շիրակի մարզի</w:t>
      </w:r>
      <w:r w:rsidRPr="001E6C57">
        <w:rPr>
          <w:rFonts w:ascii="GHEA Grapalat" w:hAnsi="GHEA Grapalat"/>
          <w:sz w:val="22"/>
          <w:lang w:val="hy-AM"/>
        </w:rPr>
        <w:t>Գյումրի քաղաքի Սևյան փողոց  3-րդ նրբանցք հասցեում գտնվող 161,39 (մեկ հարյուր վաթսունմեկ ամբողջ երեսունինը հարյուրերորդական) քառակուսի մետր մակերեսով ավտոտնակը, 336,25 (երեք հարյուր երեսունվեց ամբողջ քսանհինգ հարյուրերորդական) քառակուսի մետր մակերեսով կիսակառույցը և 2,5 (երկու ամբողջ հինգ տասնորդական) քառակուսի մ</w:t>
      </w:r>
      <w:r>
        <w:rPr>
          <w:rFonts w:ascii="GHEA Grapalat" w:hAnsi="GHEA Grapalat"/>
          <w:sz w:val="22"/>
          <w:lang w:val="hy-AM"/>
        </w:rPr>
        <w:t>ետր մակերեսով պարիսպը,</w:t>
      </w:r>
      <w:r w:rsidRPr="001E6C57">
        <w:rPr>
          <w:rFonts w:ascii="GHEA Grapalat" w:hAnsi="GHEA Grapalat"/>
          <w:sz w:val="22"/>
          <w:lang w:val="hy-AM"/>
        </w:rPr>
        <w:t xml:space="preserve"> պատկանում են Հայաստանի Հանրապետությանը ի դեմս  Հայաստանի Հանրապետության  պետական գույքի կառավարման կոմիտեի  (հիմք՝անշարժ գույքի նկատմամբ  իրավունքների պետական գրանցման  N 30082019-08-0035 վկայական):</w:t>
      </w:r>
    </w:p>
    <w:p w:rsidR="001E6C57" w:rsidRPr="001E6C57" w:rsidRDefault="001E6C57" w:rsidP="001E6C57">
      <w:pPr>
        <w:jc w:val="both"/>
        <w:rPr>
          <w:rFonts w:ascii="GHEA Grapalat" w:hAnsi="GHEA Grapalat"/>
          <w:sz w:val="22"/>
          <w:lang w:val="hy-AM"/>
        </w:rPr>
      </w:pPr>
      <w:r w:rsidRPr="001E6C57">
        <w:rPr>
          <w:rFonts w:ascii="GHEA Grapalat" w:hAnsi="GHEA Grapalat"/>
          <w:sz w:val="22"/>
          <w:lang w:val="hy-AM"/>
        </w:rPr>
        <w:t xml:space="preserve">    Ղեկավարվելով «Տեղական ինքնակառավարման մասին»  օրենքի 18-րդ հոդվա</w:t>
      </w:r>
      <w:r w:rsidR="00D322AA">
        <w:rPr>
          <w:rFonts w:ascii="GHEA Grapalat" w:hAnsi="GHEA Grapalat"/>
          <w:sz w:val="22"/>
          <w:lang w:val="hy-AM"/>
        </w:rPr>
        <w:t>ծի 1-ին մասի       21-րդ կետով,</w:t>
      </w:r>
      <w:r w:rsidRPr="001E6C57">
        <w:rPr>
          <w:rFonts w:ascii="GHEA Grapalat" w:hAnsi="GHEA Grapalat"/>
          <w:sz w:val="22"/>
          <w:lang w:val="hy-AM"/>
        </w:rPr>
        <w:t xml:space="preserve"> Հող</w:t>
      </w:r>
      <w:r>
        <w:rPr>
          <w:rFonts w:ascii="GHEA Grapalat" w:hAnsi="GHEA Grapalat"/>
          <w:sz w:val="22"/>
          <w:lang w:val="hy-AM"/>
        </w:rPr>
        <w:t>ային օրենսգրքի 89-րդ հոդվածով,</w:t>
      </w:r>
      <w:r w:rsidRPr="001E6C57">
        <w:rPr>
          <w:rFonts w:ascii="GHEA Grapalat" w:hAnsi="GHEA Grapalat"/>
          <w:sz w:val="22"/>
          <w:lang w:val="hy-AM"/>
        </w:rPr>
        <w:t xml:space="preserve">  </w:t>
      </w:r>
      <w:r w:rsidR="00D322AA" w:rsidRPr="00D322AA">
        <w:rPr>
          <w:rFonts w:ascii="GHEA Grapalat" w:hAnsi="GHEA Grapalat"/>
          <w:sz w:val="22"/>
          <w:lang w:val="hy-AM"/>
        </w:rPr>
        <w:t>Ք</w:t>
      </w:r>
      <w:r>
        <w:rPr>
          <w:rFonts w:ascii="GHEA Grapalat" w:hAnsi="GHEA Grapalat"/>
          <w:sz w:val="22"/>
          <w:lang w:val="hy-AM"/>
        </w:rPr>
        <w:t>աղաքացիական օրենսգրքի</w:t>
      </w:r>
      <w:r w:rsidRPr="001E6C57">
        <w:rPr>
          <w:rFonts w:ascii="GHEA Grapalat" w:hAnsi="GHEA Grapalat"/>
          <w:sz w:val="22"/>
          <w:lang w:val="hy-AM"/>
        </w:rPr>
        <w:t xml:space="preserve">  605-րդ հոդվածի դրույթներով և հիմք ընդունելով Հայաստանի Հանրապետության պետական գույքի կառավարման կոմիտեի</w:t>
      </w:r>
      <w:r w:rsidR="00D322AA" w:rsidRPr="00D322AA">
        <w:rPr>
          <w:rFonts w:ascii="GHEA Grapalat" w:hAnsi="GHEA Grapalat"/>
          <w:sz w:val="22"/>
          <w:lang w:val="hy-AM"/>
        </w:rPr>
        <w:t xml:space="preserve"> նախագահի տեղակալ Գ.Բաբայանի՝ Գյումրի համայնքի ղեկավարին ուղղված</w:t>
      </w:r>
      <w:r w:rsidRPr="001E6C57">
        <w:rPr>
          <w:rFonts w:ascii="GHEA Grapalat" w:hAnsi="GHEA Grapalat"/>
          <w:sz w:val="22"/>
          <w:lang w:val="hy-AM"/>
        </w:rPr>
        <w:t xml:space="preserve"> գրությունը (համայնքապետարանում մուտքագրված 2022 թվականի հոկտեմբերի 25-ին N 19572 թվագրմամբ)՝ </w:t>
      </w:r>
      <w:r w:rsidRPr="001E6C57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1E6C57">
        <w:rPr>
          <w:rFonts w:ascii="GHEA Grapalat" w:hAnsi="GHEA Grapalat"/>
          <w:sz w:val="22"/>
          <w:lang w:val="hy-AM"/>
        </w:rPr>
        <w:t xml:space="preserve"> </w:t>
      </w:r>
      <w:r w:rsidRPr="001E6C57">
        <w:rPr>
          <w:rFonts w:ascii="GHEA Grapalat" w:hAnsi="GHEA Grapalat"/>
          <w:b/>
          <w:sz w:val="22"/>
          <w:lang w:val="hy-AM"/>
        </w:rPr>
        <w:t>համայնքի ավագանին որոշում է.</w:t>
      </w:r>
    </w:p>
    <w:p w:rsidR="001E6C57" w:rsidRDefault="001E6C57" w:rsidP="00D13D3F">
      <w:pPr>
        <w:pStyle w:val="af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Շիրակի մարզի Գյումրի քաղաքի Սևյան փողոց 3-րդ նրբանցք հասցեում գտնվող 161,39 (մեկ հարյուր վաթսունմեկ ամբողջ երեսունինը հարյուրերորդական) քառակուսի մետր մակերեսով ավտոտնակի, 336,25 (երեք հարյուր երեսունվեց ամբողջ քսանհինգ հարյուրերորդական) քառակուսի մետր մակերեսով կիսակառույցի և 2,5 (երկու ամբողջ հինգ տասնորդական) քառակուսի մետր մակերեսով պարիսպի և դրանց պահպանման ու սպասարկման համար  զբաղեցրած 1857,85 (մեկ հազար ութ հարյուր հիսունյոթ ամբողջ ութսունհինգ հարյուրերորդական) քառակուսի մետր մակերեսով բնակավայրերի նպատակային նշանակության հասարակական կառուցապատման գործառնական նշանակության հողամասը նվիրաբերել Հայաստանի Հանրապետությանն</w:t>
      </w:r>
      <w:r w:rsidR="00D13D3F" w:rsidRPr="00D13D3F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ի դեմս Հայաստանի Հանրապետության  պետական գույքի կառավարման կոմիտեի:</w:t>
      </w:r>
    </w:p>
    <w:p w:rsidR="001E6C57" w:rsidRDefault="001E6C57" w:rsidP="00D13D3F">
      <w:pPr>
        <w:pStyle w:val="af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որոշումն ուժի մեջ է մտնում </w:t>
      </w:r>
      <w:r w:rsidR="00C41806" w:rsidRPr="001E6C57">
        <w:rPr>
          <w:rFonts w:ascii="GHEA Grapalat" w:hAnsi="GHEA Grapalat"/>
          <w:lang w:val="hy-AM"/>
        </w:rPr>
        <w:t>Հայաստանի Հանրապետության պետական գույքի կառավարման կոմիտեի</w:t>
      </w:r>
      <w:r w:rsidR="00C41806" w:rsidRPr="00D322AA">
        <w:rPr>
          <w:rFonts w:ascii="GHEA Grapalat" w:hAnsi="GHEA Grapalat"/>
          <w:lang w:val="hy-AM"/>
        </w:rPr>
        <w:t xml:space="preserve"> նախագահի տեղակալ Գ.Բաբայանի</w:t>
      </w:r>
      <w:r w:rsidR="00C41806" w:rsidRPr="00C41806">
        <w:rPr>
          <w:rFonts w:ascii="GHEA Grapalat" w:hAnsi="GHEA Grapalat"/>
          <w:lang w:val="hy-AM"/>
        </w:rPr>
        <w:t>ն պատշաճ իրազեկելու</w:t>
      </w:r>
      <w:r>
        <w:rPr>
          <w:rFonts w:ascii="GHEA Grapalat" w:hAnsi="GHEA Grapalat"/>
          <w:lang w:val="hy-AM"/>
        </w:rPr>
        <w:t xml:space="preserve"> օրվան հաջորդող օրվանից:</w:t>
      </w:r>
    </w:p>
    <w:p w:rsidR="001E6C57" w:rsidRDefault="001E6C57" w:rsidP="001E6C5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322AA" w:rsidRPr="00D13D3F" w:rsidRDefault="00D322AA" w:rsidP="00D322AA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  <w:r w:rsidRPr="00D13D3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D13D3F">
        <w:rPr>
          <w:rFonts w:ascii="GHEA Grapalat" w:hAnsi="GHEA Grapalat"/>
          <w:b/>
          <w:noProof/>
          <w:color w:val="000000" w:themeColor="text1"/>
          <w:sz w:val="22"/>
        </w:rPr>
        <w:t>21</w:t>
      </w:r>
      <w:r w:rsidRPr="00D13D3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D13D3F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D13D3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D13D3F">
        <w:rPr>
          <w:rFonts w:ascii="GHEA Grapalat" w:hAnsi="GHEA Grapalat"/>
          <w:b/>
          <w:noProof/>
          <w:color w:val="000000" w:themeColor="text1"/>
          <w:sz w:val="22"/>
        </w:rPr>
        <w:t>2</w:t>
      </w:r>
      <w:r w:rsidRPr="00D13D3F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D322AA" w:rsidRPr="00D13D3F" w:rsidTr="00D322AA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2063"/>
              <w:gridCol w:w="1012"/>
            </w:tblGrid>
            <w:tr w:rsidR="00D322AA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1625"/>
                    <w:gridCol w:w="222"/>
                  </w:tblGrid>
                  <w:tr w:rsidR="00D322AA" w:rsidRPr="00D13D3F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1409" w:type="dxa"/>
                          <w:tblLook w:val="04A0"/>
                        </w:tblPr>
                        <w:tblGrid>
                          <w:gridCol w:w="4746"/>
                          <w:gridCol w:w="6663"/>
                        </w:tblGrid>
                        <w:tr w:rsidR="00D322AA" w:rsidRPr="00D13D3F" w:rsidTr="00D13D3F">
                          <w:trPr>
                            <w:trHeight w:val="3402"/>
                          </w:trPr>
                          <w:tc>
                            <w:tcPr>
                              <w:tcW w:w="4746" w:type="dxa"/>
                            </w:tcPr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D322AA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D13D3F" w:rsidRPr="00D13D3F" w:rsidRDefault="00D13D3F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Հ.Ասատրյան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                Կ.Մալխասյան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13D3F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                        Կ. Ասատրյան</w:t>
                              </w:r>
                            </w:p>
                            <w:p w:rsidR="00D322AA" w:rsidRPr="00D13D3F" w:rsidRDefault="00D322AA" w:rsidP="00D13D3F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D322AA" w:rsidRPr="00D322AA" w:rsidRDefault="00D322A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D322AA" w:rsidRDefault="00D322AA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D13D3F" w:rsidRDefault="00D13D3F" w:rsidP="00D13D3F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ՀԱՅԱՍՏԱՆԻ ՀԱՆՐԱՊԵՏՈՒԹՅԱՆՇԻՐԱԿԻ</w:t>
                  </w:r>
                </w:p>
                <w:p w:rsidR="00D13D3F" w:rsidRDefault="00D13D3F" w:rsidP="00D13D3F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D13D3F" w:rsidRDefault="00D13D3F" w:rsidP="00D13D3F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D13D3F" w:rsidRDefault="00D13D3F" w:rsidP="00D13D3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D13D3F" w:rsidRDefault="00D13D3F" w:rsidP="00D13D3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D13D3F" w:rsidRDefault="00D13D3F" w:rsidP="00D13D3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D13D3F" w:rsidRDefault="00D13D3F" w:rsidP="00D13D3F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322AA" w:rsidRDefault="00D322A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322AA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322AA" w:rsidRDefault="00D322AA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322AA" w:rsidRDefault="00D322A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322AA" w:rsidRPr="00D13D3F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Թ.Համբարձումյան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322AA" w:rsidRDefault="00D322A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322AA" w:rsidRPr="00D322AA" w:rsidRDefault="00D322A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322AA">
      <w:pPr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E6" w:rsidRDefault="007F23E6" w:rsidP="00FF2C33">
      <w:r>
        <w:separator/>
      </w:r>
    </w:p>
  </w:endnote>
  <w:endnote w:type="continuationSeparator" w:id="1">
    <w:p w:rsidR="007F23E6" w:rsidRDefault="007F23E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E6" w:rsidRDefault="007F23E6" w:rsidP="00FF2C33">
      <w:r>
        <w:separator/>
      </w:r>
    </w:p>
  </w:footnote>
  <w:footnote w:type="continuationSeparator" w:id="1">
    <w:p w:rsidR="007F23E6" w:rsidRDefault="007F23E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1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13A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6C57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4F5C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4EEF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3E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806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57D59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6A0"/>
    <w:rsid w:val="00D068A6"/>
    <w:rsid w:val="00D07E00"/>
    <w:rsid w:val="00D10B70"/>
    <w:rsid w:val="00D11C6C"/>
    <w:rsid w:val="00D13C8C"/>
    <w:rsid w:val="00D13D3F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22AA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2024-03-20T13:06:00Z</dcterms:modified>
</cp:coreProperties>
</file>