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D060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ED060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29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D14C02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411B5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</w:t>
      </w:r>
      <w:r w:rsidR="00411B59" w:rsidRPr="00411B5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411B59" w:rsidRPr="00C925E8" w:rsidRDefault="00411B59" w:rsidP="00411B59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411B59">
        <w:rPr>
          <w:rFonts w:ascii="GHEA Grapalat" w:hAnsi="GHEA Grapalat"/>
          <w:b/>
          <w:noProof/>
          <w:sz w:val="22"/>
          <w:szCs w:val="22"/>
          <w:lang w:val="hy-AM"/>
        </w:rPr>
        <w:t>ՀԱՅԱՍՏԱՆԻ ՀԱՆՐԱՊԵՏՈՒԹՅԱՆ ՇԻՐԱԿԻ ՄԱՐԶԻ ԳՅՈՒՄՐԻ ՀԱՄԱՅՆՔԻ ՀԱՄԱՅՔԱՅԻՆ ՈՉ ԱՌԵՎՏՐԱՅԻՆ ԿԱԶՄԱԿԵՐՊՈՒԹՅՈՒՆՆԵՐԻ ԱՇԽԱՏՈՂՆԵՐԻ ՔԱՆԱԿԸ, ՀԱՍՏԻՔԱՑՈՒՑԱԿՆԵՐԸ, ՊԱՇՏՈՆԱՅԻՆ ԴՐՈՒՅՔԱՉԱՓԵՐԸ ՀԱՍՏԱՏԵԼՈՒ ԵՎ ԳՅՈՒՄՐԻ ՀԱՄԱՅՆՔԻ ԱՎԱԳԱՆՈՒ 2021 ԹՎԱԿԱՆԻ ԴԵԿՏԵՄԲԵՐԻ 27-Ի N 282-Ա ՈՐՈՇՈՒՄՆ ՈՒԺԸ ԿՈՐՑՐԱԾ ՃԱՆԱՉԵԼՈՒ ՄԱՍԻՆ</w:t>
      </w:r>
    </w:p>
    <w:p w:rsidR="00411B59" w:rsidRPr="00C925E8" w:rsidRDefault="00411B59" w:rsidP="00411B59">
      <w:pPr>
        <w:jc w:val="center"/>
        <w:rPr>
          <w:rFonts w:ascii="GHEA Grapalat" w:hAnsi="GHEA Grapalat"/>
          <w:noProof/>
          <w:sz w:val="22"/>
          <w:szCs w:val="22"/>
          <w:lang w:val="hy-AM"/>
        </w:rPr>
      </w:pPr>
    </w:p>
    <w:p w:rsidR="00411B59" w:rsidRPr="00411B59" w:rsidRDefault="00411B59" w:rsidP="00411B59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411B59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411B59">
        <w:rPr>
          <w:rFonts w:ascii="GHEA Grapalat" w:hAnsi="GHEA Grapalat" w:cs="Sylfaen"/>
          <w:noProof/>
          <w:sz w:val="22"/>
          <w:szCs w:val="22"/>
          <w:lang w:val="hy-AM"/>
        </w:rPr>
        <w:t xml:space="preserve">Ղեկավարվելով «Տեղական ինքնակառավարման մասին» օրենքի 18-րդ հոդվածի 1-ին մասի </w:t>
      </w:r>
      <w:r w:rsidR="00C925E8" w:rsidRPr="00C925E8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Pr="00411B59">
        <w:rPr>
          <w:rFonts w:ascii="GHEA Grapalat" w:hAnsi="GHEA Grapalat" w:cs="Sylfaen"/>
          <w:noProof/>
          <w:sz w:val="22"/>
          <w:szCs w:val="22"/>
          <w:lang w:val="hy-AM"/>
        </w:rPr>
        <w:t xml:space="preserve">28-րդ կետի, «Նորմատիվ իրավական ակտերի մասին»  օրենքի 36-րդ հոդվածի 1-ին  մասի 1-ին կետի,   37-րդ հոդվածի 1-ին մասի դրույթներով </w:t>
      </w:r>
      <w:r w:rsidRPr="00411B59">
        <w:rPr>
          <w:rFonts w:ascii="GHEA Grapalat" w:eastAsia="Calibri" w:hAnsi="GHEA Grapalat" w:cs="Sylfaen"/>
          <w:b/>
          <w:noProof/>
          <w:sz w:val="22"/>
          <w:szCs w:val="22"/>
          <w:lang w:val="hy-AM"/>
        </w:rPr>
        <w:t xml:space="preserve">Հայաստանի  Հանրապետության Շիրակի մարզի </w:t>
      </w:r>
      <w:r w:rsidRPr="00411B59">
        <w:rPr>
          <w:rFonts w:ascii="GHEA Grapalat" w:hAnsi="GHEA Grapalat" w:cs="Sylfaen"/>
          <w:b/>
          <w:noProof/>
          <w:sz w:val="22"/>
          <w:szCs w:val="22"/>
          <w:lang w:val="hy-AM"/>
        </w:rPr>
        <w:t>Գյումրի համայնքի ավագանին որոշում է.</w:t>
      </w:r>
      <w:r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</w:p>
    <w:p w:rsidR="00411B59" w:rsidRPr="00411B59" w:rsidRDefault="00411B59" w:rsidP="00411B59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411B59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411B59">
        <w:rPr>
          <w:rFonts w:ascii="GHEA Grapalat" w:hAnsi="GHEA Grapalat" w:cs="Sylfaen"/>
          <w:noProof/>
          <w:sz w:val="22"/>
          <w:szCs w:val="22"/>
          <w:lang w:val="hy-AM"/>
        </w:rPr>
        <w:t>1.Հաստատել Հայաստանի Հանրապետության Շիրակի մարզի Գյումրի համայնքի համայնքային ոչ առևտրային կազմակերպությունների (այսուհետ՝ Կազմակերպություններ) աշխատողների  հաստիքացուցակները և պաշտոնային դրույքաչափերը ըստ ոլորտների.</w:t>
      </w:r>
    </w:p>
    <w:p w:rsidR="00411B59" w:rsidRPr="00411B59" w:rsidRDefault="00411B59" w:rsidP="00411B59">
      <w:pPr>
        <w:pStyle w:val="af"/>
        <w:numPr>
          <w:ilvl w:val="0"/>
          <w:numId w:val="45"/>
        </w:num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411B59">
        <w:rPr>
          <w:rFonts w:ascii="GHEA Grapalat" w:hAnsi="GHEA Grapalat" w:cs="Sylfaen"/>
          <w:noProof/>
          <w:lang w:val="hy-AM"/>
        </w:rPr>
        <w:t>սպորտի` թվով 15 (տասնհինգ) համաձայն NN 1-15 հավելվածների,</w:t>
      </w:r>
    </w:p>
    <w:p w:rsidR="00411B59" w:rsidRPr="00411B59" w:rsidRDefault="00411B59" w:rsidP="00411B59">
      <w:pPr>
        <w:pStyle w:val="af"/>
        <w:numPr>
          <w:ilvl w:val="0"/>
          <w:numId w:val="45"/>
        </w:num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411B59">
        <w:rPr>
          <w:rFonts w:ascii="GHEA Grapalat" w:hAnsi="GHEA Grapalat" w:cs="Sylfaen"/>
          <w:noProof/>
          <w:lang w:val="hy-AM"/>
        </w:rPr>
        <w:t>մշակույթի` թվով 19 (տասնինը) համաձայն NN 16-34 հավելվածների,</w:t>
      </w:r>
    </w:p>
    <w:p w:rsidR="00411B59" w:rsidRPr="00411B59" w:rsidRDefault="00411B59" w:rsidP="00411B59">
      <w:pPr>
        <w:pStyle w:val="af"/>
        <w:numPr>
          <w:ilvl w:val="0"/>
          <w:numId w:val="45"/>
        </w:num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411B59">
        <w:rPr>
          <w:rFonts w:ascii="GHEA Grapalat" w:hAnsi="GHEA Grapalat" w:cs="Sylfaen"/>
          <w:noProof/>
          <w:lang w:val="hy-AM"/>
        </w:rPr>
        <w:t>կրթության` թվով 24 (քսանչորս) համաձայն NN 35-58 հավելվածների:</w:t>
      </w:r>
    </w:p>
    <w:p w:rsidR="00411B59" w:rsidRPr="00411B59" w:rsidRDefault="00411B59" w:rsidP="00411B59">
      <w:pPr>
        <w:jc w:val="both"/>
        <w:rPr>
          <w:rFonts w:ascii="GHEA Grapalat" w:eastAsiaTheme="minorHAnsi" w:hAnsi="GHEA Grapalat" w:cs="Sylfaen"/>
          <w:noProof/>
          <w:sz w:val="22"/>
          <w:szCs w:val="22"/>
          <w:lang w:val="hy-AM"/>
        </w:rPr>
      </w:pPr>
      <w:r w:rsidRPr="00411B59">
        <w:rPr>
          <w:rFonts w:ascii="GHEA Grapalat" w:eastAsia="Calibri" w:hAnsi="GHEA Grapalat" w:cs="Sylfaen"/>
          <w:noProof/>
          <w:sz w:val="22"/>
          <w:szCs w:val="22"/>
          <w:lang w:val="hy-AM"/>
        </w:rPr>
        <w:t xml:space="preserve">2. </w:t>
      </w:r>
      <w:r w:rsidRPr="00411B59">
        <w:rPr>
          <w:rFonts w:ascii="GHEA Grapalat" w:hAnsi="GHEA Grapalat" w:cs="Sylfaen"/>
          <w:noProof/>
          <w:sz w:val="22"/>
          <w:szCs w:val="22"/>
          <w:lang w:val="hy-AM"/>
        </w:rPr>
        <w:t>Կազմակերպությունների տարիֆիկացիաների հաստատումը վերապահել Հայաստանի Հանրապետության Շիրակի մարզի Գյումրի համայնքի ղեկավարին:</w:t>
      </w:r>
    </w:p>
    <w:p w:rsidR="00411B59" w:rsidRPr="00411B59" w:rsidRDefault="00411B59" w:rsidP="00411B59">
      <w:pPr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411B59">
        <w:rPr>
          <w:rFonts w:ascii="GHEA Grapalat" w:hAnsi="GHEA Grapalat" w:cs="Sylfaen"/>
          <w:noProof/>
          <w:sz w:val="22"/>
          <w:szCs w:val="22"/>
          <w:lang w:val="hy-AM"/>
        </w:rPr>
        <w:t xml:space="preserve">3. </w:t>
      </w:r>
      <w:r w:rsidRPr="00411B59">
        <w:rPr>
          <w:rFonts w:ascii="GHEA Grapalat" w:eastAsia="Calibri" w:hAnsi="GHEA Grapalat" w:cs="Sylfaen"/>
          <w:noProof/>
          <w:sz w:val="22"/>
          <w:szCs w:val="22"/>
          <w:lang w:val="hy-AM"/>
        </w:rPr>
        <w:t xml:space="preserve">Ուժը կորցրած ճանաչել </w:t>
      </w:r>
      <w:r w:rsidRPr="00411B59">
        <w:rPr>
          <w:rFonts w:ascii="GHEA Grapalat" w:hAnsi="GHEA Grapalat" w:cs="Sylfaen"/>
          <w:noProof/>
          <w:sz w:val="22"/>
          <w:szCs w:val="22"/>
          <w:lang w:val="hy-AM"/>
        </w:rPr>
        <w:t>Հայաստանի Հանրապետության Շիրակի մարզի Գյումրի համայնքի ավագանու 2021 թվականի դեկտեմբերի 27-ի «Հայաստանի Հանրապետության Շիրակի մարզի Գյումրի համայնքի համայնքային ոչ առևտրային կազմակերպությունների աշխատողների քանակը, հաստիքացուցակները, պաշտոնային դրույքաչափերը հաստատելու և Գյումրի համայնքի ավագանու 2020 թվականի դեկտեմբերի 10-ի N 200-Ա որոշումն ուժը կորցրած ճանաչելու մասին» N 282-Ա որոշումը:</w:t>
      </w:r>
    </w:p>
    <w:p w:rsidR="00411B59" w:rsidRPr="00411B59" w:rsidRDefault="00411B59" w:rsidP="00411B59">
      <w:pPr>
        <w:jc w:val="both"/>
        <w:rPr>
          <w:rFonts w:ascii="GHEA Grapalat" w:eastAsia="Calibri" w:hAnsi="GHEA Grapalat" w:cs="Sylfaen"/>
          <w:noProof/>
          <w:sz w:val="22"/>
          <w:szCs w:val="22"/>
          <w:lang w:val="hy-AM"/>
        </w:rPr>
      </w:pPr>
      <w:r w:rsidRPr="00411B59">
        <w:rPr>
          <w:rFonts w:ascii="GHEA Grapalat" w:eastAsia="Calibri" w:hAnsi="GHEA Grapalat" w:cs="Sylfaen"/>
          <w:noProof/>
          <w:sz w:val="22"/>
          <w:szCs w:val="22"/>
          <w:lang w:val="hy-AM"/>
        </w:rPr>
        <w:t>4. Սույն որոշումն ուժի մեջ է մտնում 2024 թվականի հունվարի 1-ից:</w:t>
      </w:r>
      <w:r w:rsidRPr="00411B59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                                                                                     </w:t>
      </w:r>
    </w:p>
    <w:p w:rsidR="00411B59" w:rsidRPr="00C925E8" w:rsidRDefault="00411B59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32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A8589E" w:rsidRPr="00A61AD6" w:rsidRDefault="00A8589E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ED060E" w:rsidTr="00D14C02">
        <w:trPr>
          <w:trHeight w:val="1073"/>
        </w:trPr>
        <w:tc>
          <w:tcPr>
            <w:tcW w:w="4219" w:type="dxa"/>
            <w:hideMark/>
          </w:tcPr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C925E8" w:rsidRDefault="00E2496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C925E8" w:rsidRDefault="00E2496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ED060E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Հ.Ասատրյան</w:t>
            </w:r>
            <w:r w:rsidR="00C925E8" w:rsidRPr="00ED060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Ա.Բեյբուտյան  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 Պապիկյան 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Հ.Նիկողոսյան 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Ք.Հարությունյան 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 Խանամիրյան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C925E8" w:rsidRDefault="00D14C02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 Ասատրյան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925E8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C925E8" w:rsidRDefault="00A8589E" w:rsidP="00C925E8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Pr="00ED060E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A61AD6" w:rsidRPr="00ED060E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ED060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C925E8" w:rsidRDefault="006D120A" w:rsidP="00C925E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C925E8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925E8" w:rsidRPr="00036245" w:rsidRDefault="00C925E8" w:rsidP="00C925E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ԱՇԽԱՏԱԿԱԶՄԻ ՔԱՐՏՈՒՂԱՐ</w:t>
      </w:r>
      <w:r w:rsidRPr="00306ED7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Pr="00036245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                                                          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</w:t>
      </w:r>
      <w:r w:rsidRPr="0015712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>ԲԱԴԱԼՅԱՆ</w:t>
      </w:r>
    </w:p>
    <w:p w:rsidR="00C925E8" w:rsidRPr="00ED060E" w:rsidRDefault="00C925E8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p w:rsidR="003142FE" w:rsidRPr="00A61AD6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E24962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29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A461F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դեկտ</w:t>
      </w:r>
      <w:r w:rsidR="00B57F38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C925E8">
      <w:type w:val="continuous"/>
      <w:pgSz w:w="11907" w:h="16839" w:code="9"/>
      <w:pgMar w:top="426" w:right="567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083" w:rsidRDefault="009A6083" w:rsidP="00FF2C33">
      <w:r>
        <w:separator/>
      </w:r>
    </w:p>
  </w:endnote>
  <w:endnote w:type="continuationSeparator" w:id="1">
    <w:p w:rsidR="009A6083" w:rsidRDefault="009A608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083" w:rsidRDefault="009A6083" w:rsidP="00FF2C33">
      <w:r>
        <w:separator/>
      </w:r>
    </w:p>
  </w:footnote>
  <w:footnote w:type="continuationSeparator" w:id="1">
    <w:p w:rsidR="009A6083" w:rsidRDefault="009A608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1510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08D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083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25E8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060E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3509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2024-01-09T10:34:00Z</dcterms:modified>
</cp:coreProperties>
</file>