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0172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0172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645800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1E633A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1E633A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E633A" w:rsidRPr="001E633A">
        <w:rPr>
          <w:rFonts w:ascii="GHEA Grapalat" w:hAnsi="GHEA Grapalat" w:cs="Sylfaen"/>
          <w:b/>
          <w:szCs w:val="18"/>
          <w:u w:val="single"/>
          <w:lang w:val="hy-AM"/>
        </w:rPr>
        <w:t>132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1E633A" w:rsidRPr="00645800" w:rsidRDefault="001E633A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</w:p>
    <w:p w:rsidR="001E633A" w:rsidRPr="00645800" w:rsidRDefault="00506EFD" w:rsidP="001E633A">
      <w:pPr>
        <w:ind w:left="142" w:right="284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1E633A">
        <w:rPr>
          <w:rFonts w:ascii="GHEA Grapalat" w:hAnsi="GHEA Grapalat"/>
          <w:b/>
          <w:bCs/>
          <w:szCs w:val="22"/>
          <w:lang w:val="hy-AM"/>
        </w:rPr>
        <w:t xml:space="preserve"> </w:t>
      </w:r>
      <w:r w:rsidR="001E633A" w:rsidRPr="001E633A">
        <w:rPr>
          <w:rFonts w:ascii="GHEA Grapalat" w:hAnsi="GHEA Grapalat"/>
          <w:b/>
          <w:sz w:val="22"/>
          <w:szCs w:val="20"/>
          <w:lang w:val="hy-AM"/>
        </w:rPr>
        <w:t xml:space="preserve">ՀԱՅԱՍՏԱՆԻ ՀԱՆՐԱՊԵՏՈՒԹՅԱՆ ՇԻՐԱԿԻ ՄԱՐԶԻ ԳՅՈՒՄՐԻ ՔԱՂԱՔԻ ՖՈՐԱԼԲԵՐԳԻ ՓՈՂՈՑ N 10 ՀԱՍՑԵԻ </w:t>
      </w:r>
      <w:r w:rsidR="001E633A" w:rsidRPr="001E633A">
        <w:rPr>
          <w:rFonts w:ascii="GHEA Grapalat" w:hAnsi="GHEA Grapalat" w:cs="Sylfaen"/>
          <w:b/>
          <w:color w:val="000000" w:themeColor="text1"/>
          <w:sz w:val="22"/>
          <w:szCs w:val="20"/>
          <w:lang w:val="hy-AM"/>
        </w:rPr>
        <w:t xml:space="preserve">0.7178 ՀԱ ՄԱԿԵՐԵՍՈՎ </w:t>
      </w:r>
      <w:r w:rsidR="001E633A" w:rsidRPr="001E633A">
        <w:rPr>
          <w:rFonts w:ascii="GHEA Grapalat" w:hAnsi="GHEA Grapalat"/>
          <w:b/>
          <w:sz w:val="22"/>
          <w:szCs w:val="20"/>
          <w:lang w:val="hy-AM"/>
        </w:rPr>
        <w:t>ՀՈՂԱՄԱՍԻ ՆՊԱՏԱԿԱՅԻՆ ԵՎ ԳՈՐԾԱՌՆԱԿԱՆ ՆՇԱՆԱԿՈՒԹՅՈՒՆՆԵՐԸ ՓՈՓՈԽԵԼՈՒ ՄԱՍԻՆ</w:t>
      </w:r>
    </w:p>
    <w:p w:rsidR="001E633A" w:rsidRPr="00645800" w:rsidRDefault="001E633A" w:rsidP="001E633A">
      <w:pPr>
        <w:ind w:left="142" w:right="284"/>
        <w:jc w:val="center"/>
        <w:rPr>
          <w:rFonts w:ascii="GHEA Grapalat" w:hAnsi="GHEA Grapalat"/>
          <w:b/>
          <w:sz w:val="22"/>
          <w:szCs w:val="20"/>
          <w:lang w:val="hy-AM"/>
        </w:rPr>
      </w:pPr>
    </w:p>
    <w:p w:rsidR="001E633A" w:rsidRPr="001E633A" w:rsidRDefault="001E633A" w:rsidP="001E633A">
      <w:pPr>
        <w:jc w:val="both"/>
        <w:rPr>
          <w:rFonts w:ascii="GHEA Grapalat" w:hAnsi="GHEA Grapalat"/>
          <w:sz w:val="22"/>
          <w:szCs w:val="20"/>
          <w:lang w:val="hy-AM"/>
        </w:rPr>
      </w:pPr>
      <w:r w:rsidRPr="001E633A">
        <w:rPr>
          <w:rFonts w:ascii="GHEA Grapalat" w:hAnsi="GHEA Grapalat"/>
          <w:sz w:val="22"/>
          <w:szCs w:val="20"/>
          <w:lang w:val="hy-AM"/>
        </w:rPr>
        <w:t xml:space="preserve">   Ղեկավարվելով «Տեղական ինքնակառավարման մասին»  օրենքի 18-րդ հոդվածի 1-ին մասի 29-րդ </w:t>
      </w:r>
      <w:r w:rsidR="00645800">
        <w:rPr>
          <w:rFonts w:ascii="GHEA Grapalat" w:hAnsi="GHEA Grapalat"/>
          <w:sz w:val="22"/>
          <w:szCs w:val="20"/>
          <w:lang w:val="hy-AM"/>
        </w:rPr>
        <w:t xml:space="preserve"> կետով, «Քաղաքաշինության մասին»</w:t>
      </w:r>
      <w:r w:rsidRPr="001E633A">
        <w:rPr>
          <w:rFonts w:ascii="GHEA Grapalat" w:hAnsi="GHEA Grapalat"/>
          <w:sz w:val="22"/>
          <w:szCs w:val="20"/>
          <w:lang w:val="hy-AM"/>
        </w:rPr>
        <w:t xml:space="preserve"> օրենքի 14</w:t>
      </w:r>
      <w:r w:rsidRPr="001E633A">
        <w:rPr>
          <w:rFonts w:ascii="GHEA Grapalat" w:hAnsi="GHEA Grapalat"/>
          <w:sz w:val="22"/>
          <w:szCs w:val="20"/>
          <w:vertAlign w:val="superscript"/>
          <w:lang w:val="hy-AM"/>
        </w:rPr>
        <w:t>3</w:t>
      </w:r>
      <w:r w:rsidRPr="001E633A">
        <w:rPr>
          <w:rFonts w:ascii="GHEA Grapalat" w:hAnsi="GHEA Grapalat"/>
          <w:sz w:val="22"/>
          <w:szCs w:val="20"/>
          <w:lang w:val="hy-AM"/>
        </w:rPr>
        <w:t>-րդ հոդվածի 5-րդ մասով, Հայաստանի Հանրապետության կառավարության 2011 թվականի դեկտեմբերի 29-ի N 1920-Ն որոշմամբ հա</w:t>
      </w:r>
      <w:r w:rsidR="00152BC8">
        <w:rPr>
          <w:rFonts w:ascii="GHEA Grapalat" w:hAnsi="GHEA Grapalat"/>
          <w:sz w:val="22"/>
          <w:szCs w:val="20"/>
          <w:lang w:val="hy-AM"/>
        </w:rPr>
        <w:t>ստատված կարգի  25-րդ կետի 1-ին</w:t>
      </w:r>
      <w:r w:rsidR="00152BC8" w:rsidRPr="00152BC8">
        <w:rPr>
          <w:rFonts w:ascii="GHEA Grapalat" w:hAnsi="GHEA Grapalat"/>
          <w:sz w:val="22"/>
          <w:szCs w:val="20"/>
          <w:lang w:val="hy-AM"/>
        </w:rPr>
        <w:t>,</w:t>
      </w:r>
      <w:r w:rsidRPr="001E633A">
        <w:rPr>
          <w:rFonts w:ascii="GHEA Grapalat" w:hAnsi="GHEA Grapalat"/>
          <w:sz w:val="22"/>
          <w:szCs w:val="20"/>
          <w:lang w:val="hy-AM"/>
        </w:rPr>
        <w:t xml:space="preserve"> 2-րդ ենթակետերով </w:t>
      </w:r>
      <w:r w:rsidRPr="001E633A">
        <w:rPr>
          <w:rFonts w:ascii="GHEA Grapalat" w:hAnsi="GHEA Grapalat"/>
          <w:color w:val="000000"/>
          <w:sz w:val="22"/>
          <w:szCs w:val="20"/>
          <w:lang w:val="hy-AM"/>
        </w:rPr>
        <w:t>և  հիմք ընդունելով Հայաստանի Հանրապետության քաղաքաշինության կոմիտեի նախագահի տեղակալի 2023 թվականի հունիսի  07-ի N 06/11.2/7183-2023 գրությունը,</w:t>
      </w:r>
      <w:r w:rsidRPr="001E633A">
        <w:rPr>
          <w:rFonts w:ascii="GHEA Grapalat" w:hAnsi="GHEA Grapalat" w:cs="Sylfaen"/>
          <w:sz w:val="22"/>
          <w:szCs w:val="20"/>
          <w:lang w:val="hy-AM"/>
        </w:rPr>
        <w:t xml:space="preserve"> Հայաստանի Հանրապետության վարչապե</w:t>
      </w:r>
      <w:r w:rsidR="00645800">
        <w:rPr>
          <w:rFonts w:ascii="GHEA Grapalat" w:hAnsi="GHEA Grapalat" w:cs="Sylfaen"/>
          <w:sz w:val="22"/>
          <w:szCs w:val="20"/>
          <w:lang w:val="hy-AM"/>
        </w:rPr>
        <w:t>տի 2009 թվականի դեկտեմբերի 22-ի</w:t>
      </w:r>
      <w:r w:rsidRPr="00645800">
        <w:rPr>
          <w:rFonts w:ascii="GHEA Grapalat" w:hAnsi="GHEA Grapalat" w:cs="Sylfaen"/>
          <w:sz w:val="22"/>
          <w:szCs w:val="20"/>
          <w:lang w:val="hy-AM"/>
        </w:rPr>
        <w:t xml:space="preserve"> </w:t>
      </w:r>
      <w:r w:rsidRPr="001E633A">
        <w:rPr>
          <w:rFonts w:ascii="GHEA Grapalat" w:hAnsi="GHEA Grapalat" w:cs="Sylfaen"/>
          <w:sz w:val="22"/>
          <w:szCs w:val="20"/>
          <w:lang w:val="hy-AM"/>
        </w:rPr>
        <w:t>N 1064-Ա որոշմամբ ստեղծված միջգերատեսչական հանձնաժողովի 2023 թվականի հունիսի 05-ի N 2/փ-152 դրական եզրակացությունը</w:t>
      </w:r>
      <w:r w:rsidRPr="001E633A">
        <w:rPr>
          <w:rFonts w:ascii="GHEA Grapalat" w:hAnsi="GHEA Grapalat"/>
          <w:color w:val="000000"/>
          <w:sz w:val="22"/>
          <w:szCs w:val="20"/>
          <w:lang w:val="hy-AM"/>
        </w:rPr>
        <w:t xml:space="preserve"> և</w:t>
      </w:r>
      <w:r w:rsidR="00645800" w:rsidRPr="00645800">
        <w:rPr>
          <w:rFonts w:ascii="GHEA Grapalat" w:hAnsi="GHEA Grapalat"/>
          <w:color w:val="000000"/>
          <w:sz w:val="22"/>
          <w:szCs w:val="20"/>
          <w:lang w:val="hy-AM"/>
        </w:rPr>
        <w:t xml:space="preserve"> Գյումրի</w:t>
      </w:r>
      <w:r w:rsidRPr="001E633A">
        <w:rPr>
          <w:rFonts w:ascii="GHEA Grapalat" w:hAnsi="GHEA Grapalat"/>
          <w:color w:val="000000"/>
          <w:sz w:val="22"/>
          <w:szCs w:val="20"/>
          <w:lang w:val="hy-AM"/>
        </w:rPr>
        <w:t xml:space="preserve"> </w:t>
      </w:r>
      <w:r w:rsidRPr="001E633A">
        <w:rPr>
          <w:rFonts w:ascii="GHEA Grapalat" w:hAnsi="GHEA Grapalat"/>
          <w:sz w:val="22"/>
          <w:szCs w:val="20"/>
          <w:lang w:val="hy-AM"/>
        </w:rPr>
        <w:t xml:space="preserve">համայնքի ղեկավարի առաջարկությունը՝ </w:t>
      </w:r>
      <w:r w:rsidRPr="001E633A">
        <w:rPr>
          <w:rFonts w:ascii="GHEA Grapalat" w:hAnsi="GHEA Grapalat"/>
          <w:b/>
          <w:color w:val="000000" w:themeColor="text1"/>
          <w:sz w:val="22"/>
          <w:szCs w:val="20"/>
          <w:lang w:val="hy-AM"/>
        </w:rPr>
        <w:t>Հայաստանի Հանրապետության Շիրակի մար</w:t>
      </w:r>
      <w:r w:rsidRPr="00645800">
        <w:rPr>
          <w:rFonts w:ascii="GHEA Grapalat" w:hAnsi="GHEA Grapalat"/>
          <w:b/>
          <w:sz w:val="22"/>
          <w:szCs w:val="20"/>
          <w:lang w:val="hy-AM"/>
        </w:rPr>
        <w:t xml:space="preserve">զի </w:t>
      </w:r>
      <w:r w:rsidRPr="001E633A">
        <w:rPr>
          <w:rFonts w:ascii="GHEA Grapalat" w:hAnsi="GHEA Grapalat"/>
          <w:b/>
          <w:sz w:val="22"/>
          <w:szCs w:val="20"/>
          <w:lang w:val="hy-AM"/>
        </w:rPr>
        <w:t xml:space="preserve">Գյումրի </w:t>
      </w:r>
      <w:r w:rsidRPr="001E633A">
        <w:rPr>
          <w:rFonts w:ascii="GHEA Grapalat" w:hAnsi="GHEA Grapalat"/>
          <w:sz w:val="22"/>
          <w:szCs w:val="20"/>
          <w:lang w:val="hy-AM"/>
        </w:rPr>
        <w:t xml:space="preserve"> </w:t>
      </w:r>
      <w:r w:rsidRPr="001E633A">
        <w:rPr>
          <w:rFonts w:ascii="GHEA Grapalat" w:hAnsi="GHEA Grapalat"/>
          <w:b/>
          <w:sz w:val="22"/>
          <w:szCs w:val="20"/>
          <w:lang w:val="hy-AM"/>
        </w:rPr>
        <w:t>համայնքի ավագանին որոշում է.</w:t>
      </w:r>
    </w:p>
    <w:p w:rsidR="001E633A" w:rsidRPr="001E633A" w:rsidRDefault="001E633A" w:rsidP="00645800">
      <w:pPr>
        <w:pStyle w:val="ae"/>
        <w:numPr>
          <w:ilvl w:val="0"/>
          <w:numId w:val="36"/>
        </w:numPr>
        <w:spacing w:after="0" w:line="240" w:lineRule="auto"/>
        <w:ind w:left="360"/>
        <w:jc w:val="both"/>
        <w:rPr>
          <w:rFonts w:ascii="GHEA Grapalat" w:hAnsi="GHEA Grapalat"/>
          <w:color w:val="000000" w:themeColor="text1"/>
          <w:szCs w:val="20"/>
          <w:lang w:val="hy-AM"/>
        </w:rPr>
      </w:pPr>
      <w:r w:rsidRPr="001E633A">
        <w:rPr>
          <w:rFonts w:ascii="GHEA Grapalat" w:hAnsi="GHEA Grapalat"/>
          <w:color w:val="000000" w:themeColor="text1"/>
          <w:szCs w:val="20"/>
          <w:lang w:val="hy-AM"/>
        </w:rPr>
        <w:t xml:space="preserve">Հաստատել Հայաստանի Հանրապետության Շիրակի մարզի </w:t>
      </w:r>
      <w:r w:rsidRPr="001E633A">
        <w:rPr>
          <w:rFonts w:ascii="GHEA Grapalat" w:hAnsi="GHEA Grapalat"/>
          <w:szCs w:val="20"/>
          <w:lang w:val="hy-AM"/>
        </w:rPr>
        <w:t xml:space="preserve">Գյումրի քաղաքի Ֆորալբերգի փողոց N 10 հասցեի </w:t>
      </w:r>
      <w:r w:rsidRPr="001E633A">
        <w:rPr>
          <w:rFonts w:ascii="GHEA Grapalat" w:hAnsi="GHEA Grapalat" w:cs="Sylfaen"/>
          <w:szCs w:val="20"/>
          <w:lang w:val="hy-AM"/>
        </w:rPr>
        <w:t xml:space="preserve"> </w:t>
      </w:r>
      <w:r w:rsidR="00645800">
        <w:rPr>
          <w:rFonts w:ascii="GHEA Grapalat" w:hAnsi="GHEA Grapalat" w:cs="Sylfaen"/>
          <w:szCs w:val="20"/>
          <w:lang w:val="hy-AM"/>
        </w:rPr>
        <w:t>0,</w:t>
      </w:r>
      <w:r w:rsidR="00645800" w:rsidRPr="001E633A">
        <w:rPr>
          <w:rFonts w:ascii="GHEA Grapalat" w:hAnsi="GHEA Grapalat" w:cs="Sylfaen"/>
          <w:szCs w:val="20"/>
          <w:lang w:val="hy-AM"/>
        </w:rPr>
        <w:t xml:space="preserve">7178 </w:t>
      </w:r>
      <w:r w:rsidR="00645800" w:rsidRPr="001E633A">
        <w:rPr>
          <w:rFonts w:ascii="GHEA Grapalat" w:hAnsi="GHEA Grapalat"/>
          <w:color w:val="000000" w:themeColor="text1"/>
          <w:szCs w:val="20"/>
          <w:lang w:val="hy-AM"/>
        </w:rPr>
        <w:t></w:t>
      </w:r>
      <w:r w:rsidR="00645800">
        <w:rPr>
          <w:rFonts w:ascii="GHEA Grapalat" w:hAnsi="GHEA Grapalat"/>
          <w:color w:val="000000" w:themeColor="text1"/>
          <w:szCs w:val="20"/>
          <w:lang w:val="hy-AM"/>
        </w:rPr>
        <w:t xml:space="preserve">զրո ամբողջ յոթ հազար մեկ հարյուր յոթանասունութ </w:t>
      </w:r>
      <w:r w:rsidR="00152BC8" w:rsidRPr="00152BC8">
        <w:rPr>
          <w:rFonts w:ascii="GHEA Grapalat" w:hAnsi="GHEA Grapalat"/>
          <w:color w:val="000000" w:themeColor="text1"/>
          <w:szCs w:val="20"/>
          <w:lang w:val="hy-AM"/>
        </w:rPr>
        <w:t>տաս</w:t>
      </w:r>
      <w:r w:rsidR="00645800">
        <w:rPr>
          <w:rFonts w:ascii="GHEA Grapalat" w:hAnsi="GHEA Grapalat"/>
          <w:color w:val="000000" w:themeColor="text1"/>
          <w:szCs w:val="20"/>
          <w:lang w:val="hy-AM"/>
        </w:rPr>
        <w:t>հազարերորդական</w:t>
      </w:r>
      <w:r w:rsidR="00645800" w:rsidRPr="001E633A">
        <w:rPr>
          <w:rFonts w:ascii="GHEA Grapalat" w:hAnsi="GHEA Grapalat"/>
          <w:color w:val="000000" w:themeColor="text1"/>
          <w:szCs w:val="20"/>
          <w:lang w:val="hy-AM"/>
        </w:rPr>
        <w:t xml:space="preserve"> </w:t>
      </w:r>
      <w:r w:rsidR="00645800" w:rsidRPr="001E633A">
        <w:rPr>
          <w:rFonts w:ascii="GHEA Grapalat" w:hAnsi="GHEA Grapalat" w:cs="Sylfaen"/>
          <w:szCs w:val="20"/>
          <w:lang w:val="hy-AM"/>
        </w:rPr>
        <w:t>հ</w:t>
      </w:r>
      <w:r w:rsidR="00645800">
        <w:rPr>
          <w:rFonts w:ascii="GHEA Grapalat" w:hAnsi="GHEA Grapalat" w:cs="Sylfaen"/>
          <w:szCs w:val="20"/>
          <w:lang w:val="hy-AM"/>
        </w:rPr>
        <w:t>եկտար</w:t>
      </w:r>
      <w:r w:rsidRPr="001E633A">
        <w:rPr>
          <w:rFonts w:ascii="GHEA Grapalat" w:hAnsi="GHEA Grapalat" w:cs="Sylfaen"/>
          <w:b/>
          <w:color w:val="000000" w:themeColor="text1"/>
          <w:szCs w:val="20"/>
          <w:lang w:val="hy-AM"/>
        </w:rPr>
        <w:t xml:space="preserve"> </w:t>
      </w:r>
      <w:r w:rsidRPr="001E633A">
        <w:rPr>
          <w:rFonts w:ascii="GHEA Grapalat" w:hAnsi="GHEA Grapalat" w:cs="Sylfaen"/>
          <w:color w:val="000000" w:themeColor="text1"/>
          <w:szCs w:val="20"/>
          <w:lang w:val="hy-AM"/>
        </w:rPr>
        <w:t xml:space="preserve">մակերեսով </w:t>
      </w:r>
      <w:r w:rsidRPr="001E633A">
        <w:rPr>
          <w:rFonts w:ascii="GHEA Grapalat" w:hAnsi="GHEA Grapalat"/>
          <w:szCs w:val="20"/>
          <w:lang w:val="hy-AM"/>
        </w:rPr>
        <w:t>հողամասի` բնակավայրերի նպատակային նշանակության բնակելի</w:t>
      </w:r>
      <w:r w:rsidR="00645800" w:rsidRPr="00645800">
        <w:rPr>
          <w:rFonts w:ascii="GHEA Grapalat" w:hAnsi="GHEA Grapalat"/>
          <w:szCs w:val="20"/>
          <w:lang w:val="hy-AM"/>
        </w:rPr>
        <w:t xml:space="preserve"> </w:t>
      </w:r>
      <w:r w:rsidRPr="001E633A">
        <w:rPr>
          <w:rFonts w:ascii="GHEA Grapalat" w:hAnsi="GHEA Grapalat"/>
          <w:szCs w:val="20"/>
          <w:lang w:val="hy-AM"/>
        </w:rPr>
        <w:t>կառուցապատում գործառնական նշանակությունից</w:t>
      </w:r>
      <w:r w:rsidRPr="001E633A">
        <w:rPr>
          <w:rFonts w:ascii="GHEA Grapalat" w:hAnsi="GHEA Grapalat"/>
          <w:color w:val="C00000"/>
          <w:szCs w:val="20"/>
          <w:lang w:val="hy-AM"/>
        </w:rPr>
        <w:t xml:space="preserve"> </w:t>
      </w:r>
      <w:r w:rsidRPr="001E633A">
        <w:rPr>
          <w:rFonts w:ascii="GHEA Grapalat" w:hAnsi="GHEA Grapalat"/>
          <w:szCs w:val="20"/>
          <w:lang w:val="hy-AM"/>
        </w:rPr>
        <w:t>արդյունաբերության,</w:t>
      </w:r>
      <w:r w:rsidR="00645800" w:rsidRPr="00645800">
        <w:rPr>
          <w:rFonts w:ascii="GHEA Grapalat" w:hAnsi="GHEA Grapalat"/>
          <w:szCs w:val="20"/>
          <w:lang w:val="hy-AM"/>
        </w:rPr>
        <w:t xml:space="preserve"> </w:t>
      </w:r>
      <w:r w:rsidRPr="001E633A">
        <w:rPr>
          <w:rFonts w:ascii="GHEA Grapalat" w:hAnsi="GHEA Grapalat"/>
          <w:szCs w:val="20"/>
          <w:lang w:val="hy-AM"/>
        </w:rPr>
        <w:t>ընդերքօգտագործման և այլ արտադրական օբյեկտների նպատակային նշանակության գյուղատնտեսական արտադրական օբյեկտների հողեր գործառնական նշանակության</w:t>
      </w:r>
      <w:r w:rsidRPr="001E633A">
        <w:rPr>
          <w:rFonts w:ascii="GHEA Grapalat" w:hAnsi="GHEA Grapalat" w:cs="Sylfaen"/>
          <w:color w:val="000000" w:themeColor="text1"/>
          <w:szCs w:val="20"/>
          <w:lang w:val="de-DE"/>
        </w:rPr>
        <w:t xml:space="preserve"> </w:t>
      </w:r>
      <w:r w:rsidRPr="001E633A">
        <w:rPr>
          <w:rFonts w:ascii="GHEA Grapalat" w:hAnsi="GHEA Grapalat"/>
          <w:color w:val="000000" w:themeColor="text1"/>
          <w:szCs w:val="20"/>
          <w:lang w:val="hy-AM"/>
        </w:rPr>
        <w:t xml:space="preserve"> փոփոխությունը՝ համաձայն հավելվածի:</w:t>
      </w:r>
    </w:p>
    <w:p w:rsidR="00645800" w:rsidRPr="00645800" w:rsidRDefault="001E633A" w:rsidP="00645800">
      <w:pPr>
        <w:pStyle w:val="ae"/>
        <w:numPr>
          <w:ilvl w:val="0"/>
          <w:numId w:val="36"/>
        </w:numPr>
        <w:spacing w:after="0" w:line="240" w:lineRule="auto"/>
        <w:ind w:left="360"/>
        <w:jc w:val="both"/>
        <w:rPr>
          <w:rFonts w:ascii="GHEA Grapalat" w:hAnsi="GHEA Grapalat"/>
          <w:color w:val="000000" w:themeColor="text1"/>
          <w:szCs w:val="20"/>
          <w:lang w:val="hy-AM"/>
        </w:rPr>
      </w:pPr>
      <w:r w:rsidRPr="001E633A">
        <w:rPr>
          <w:rFonts w:ascii="GHEA Grapalat" w:hAnsi="GHEA Grapalat"/>
          <w:color w:val="000000" w:themeColor="text1"/>
          <w:szCs w:val="20"/>
          <w:lang w:val="hy-AM"/>
        </w:rPr>
        <w:t xml:space="preserve">Հանձնարարել </w:t>
      </w:r>
      <w:r w:rsidR="00645800" w:rsidRPr="001E633A">
        <w:rPr>
          <w:rFonts w:ascii="GHEA Grapalat" w:hAnsi="GHEA Grapalat"/>
          <w:color w:val="000000" w:themeColor="text1"/>
          <w:szCs w:val="20"/>
          <w:lang w:val="hy-AM"/>
        </w:rPr>
        <w:t>Հայաստանի Հանրապետության Շիրակի մարզի</w:t>
      </w:r>
      <w:r w:rsidR="00645800">
        <w:rPr>
          <w:rFonts w:ascii="GHEA Grapalat" w:hAnsi="GHEA Grapalat"/>
          <w:color w:val="000000" w:themeColor="text1"/>
          <w:szCs w:val="20"/>
          <w:lang w:val="hy-AM"/>
        </w:rPr>
        <w:t xml:space="preserve"> </w:t>
      </w:r>
      <w:r w:rsidRPr="001E633A">
        <w:rPr>
          <w:rFonts w:ascii="GHEA Grapalat" w:hAnsi="GHEA Grapalat"/>
          <w:color w:val="000000" w:themeColor="text1"/>
          <w:szCs w:val="20"/>
          <w:lang w:val="hy-AM"/>
        </w:rPr>
        <w:t xml:space="preserve">Գյումրի համայնքի գլխավոր ճարտարապետին և Գյումրու համայնքապետարանի աշխատակազմի քաղաքաշինության և </w:t>
      </w:r>
      <w:r w:rsidR="00645800" w:rsidRPr="00645800">
        <w:rPr>
          <w:rFonts w:ascii="GHEA Grapalat" w:hAnsi="GHEA Grapalat"/>
          <w:color w:val="000000" w:themeColor="text1"/>
          <w:szCs w:val="20"/>
          <w:lang w:val="hy-AM"/>
        </w:rPr>
        <w:t>հողօգտագործման</w:t>
      </w:r>
      <w:r w:rsidRPr="001E633A">
        <w:rPr>
          <w:rFonts w:ascii="GHEA Grapalat" w:hAnsi="GHEA Grapalat"/>
          <w:color w:val="000000" w:themeColor="text1"/>
          <w:szCs w:val="20"/>
          <w:lang w:val="hy-AM"/>
        </w:rPr>
        <w:t xml:space="preserve"> բաժնի պետին` օրենքով սահմանված կարգով սույն որոշման 1-ին կետում նշված փոփոխությունը արտացոլել Գյումրի համայնքը Գյումրի քաղաքը ներառող միկրոռեգիոնալ մակարդակի Շիրակ-4 համակցված տարածական պլանավորման փաստաթղթում և ընթացիկ քաղաքաշինական քարտեզում:   </w:t>
      </w:r>
    </w:p>
    <w:p w:rsidR="00645800" w:rsidRPr="001E633A" w:rsidRDefault="00645800" w:rsidP="00645800">
      <w:pPr>
        <w:pStyle w:val="ae"/>
        <w:numPr>
          <w:ilvl w:val="0"/>
          <w:numId w:val="36"/>
        </w:numPr>
        <w:spacing w:after="0" w:line="240" w:lineRule="auto"/>
        <w:ind w:left="360"/>
        <w:jc w:val="both"/>
        <w:rPr>
          <w:rFonts w:ascii="GHEA Grapalat" w:hAnsi="GHEA Grapalat"/>
          <w:color w:val="000000" w:themeColor="text1"/>
          <w:szCs w:val="20"/>
          <w:lang w:val="hy-AM"/>
        </w:rPr>
      </w:pPr>
      <w:r>
        <w:rPr>
          <w:rFonts w:ascii="GHEA Grapalat" w:hAnsi="GHEA Grapalat"/>
          <w:color w:val="000000" w:themeColor="text1"/>
          <w:szCs w:val="20"/>
          <w:lang w:val="hy-AM"/>
        </w:rPr>
        <w:t>Սույն որոշումն ուժի  մեջ է մտնում հրապարակմանը հաջորդող օրվանից։</w:t>
      </w:r>
    </w:p>
    <w:p w:rsidR="001E633A" w:rsidRPr="001E633A" w:rsidRDefault="001E633A" w:rsidP="001E633A">
      <w:pPr>
        <w:jc w:val="right"/>
        <w:rPr>
          <w:rFonts w:ascii="GHEA Grapalat" w:hAnsi="GHEA Grapalat"/>
          <w:color w:val="000000" w:themeColor="text1"/>
          <w:lang w:val="hy-AM"/>
        </w:rPr>
      </w:pPr>
      <w:r w:rsidRPr="001E633A">
        <w:rPr>
          <w:rFonts w:ascii="GHEA Grapalat" w:hAnsi="GHEA Grapalat"/>
          <w:color w:val="000000" w:themeColor="text1"/>
          <w:lang w:val="hy-AM"/>
        </w:rPr>
        <w:t xml:space="preserve">                                                </w:t>
      </w:r>
    </w:p>
    <w:p w:rsidR="00AE7886" w:rsidRPr="00161083" w:rsidRDefault="001E633A" w:rsidP="001E633A">
      <w:pPr>
        <w:tabs>
          <w:tab w:val="left" w:pos="7512"/>
        </w:tabs>
        <w:rPr>
          <w:rFonts w:ascii="GHEA Grapalat" w:eastAsia="Calibri" w:hAnsi="GHEA Grapalat"/>
          <w:b/>
          <w:sz w:val="22"/>
          <w:szCs w:val="22"/>
          <w:lang w:val="hy-AM"/>
        </w:rPr>
      </w:pPr>
      <w:r w:rsidRPr="001E633A">
        <w:rPr>
          <w:rFonts w:ascii="GHEA Grapalat" w:eastAsia="Calibri" w:hAnsi="GHEA Grapalat"/>
          <w:b/>
          <w:sz w:val="22"/>
          <w:szCs w:val="22"/>
          <w:lang w:val="hy-AM"/>
        </w:rPr>
        <w:t xml:space="preserve">            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1E633A">
          <w:pgSz w:w="11907" w:h="16839"/>
          <w:pgMar w:top="709" w:right="567" w:bottom="270" w:left="1134" w:header="720" w:footer="720" w:gutter="0"/>
          <w:cols w:space="720"/>
        </w:sectPr>
      </w:pPr>
    </w:p>
    <w:p w:rsidR="0060172B" w:rsidRPr="005E66B6" w:rsidRDefault="001E633A" w:rsidP="0060172B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5E66B6">
        <w:rPr>
          <w:rFonts w:ascii="GHEA Grapalat" w:hAnsi="GHEA Grapalat"/>
          <w:b/>
          <w:lang w:val="hy-AM"/>
        </w:rPr>
        <w:lastRenderedPageBreak/>
        <w:t xml:space="preserve">          </w:t>
      </w:r>
      <w:r w:rsidR="0060172B">
        <w:rPr>
          <w:rFonts w:ascii="GHEA Grapalat" w:hAnsi="GHEA Grapalat"/>
          <w:b/>
          <w:lang w:val="hy-AM"/>
        </w:rPr>
        <w:t xml:space="preserve">       </w:t>
      </w:r>
      <w:r w:rsidR="0060172B" w:rsidRPr="005E66B6">
        <w:rPr>
          <w:rFonts w:ascii="GHEA Grapalat" w:hAnsi="GHEA Grapalat"/>
          <w:b/>
          <w:lang w:val="hy-AM"/>
        </w:rPr>
        <w:t xml:space="preserve"> </w:t>
      </w:r>
      <w:r w:rsidR="0060172B" w:rsidRPr="005E66B6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60172B" w:rsidRPr="005E66B6">
        <w:rPr>
          <w:rFonts w:ascii="GHEA Grapalat" w:hAnsi="GHEA Grapalat"/>
          <w:b/>
          <w:noProof/>
          <w:sz w:val="22"/>
          <w:szCs w:val="22"/>
        </w:rPr>
        <w:t>23</w:t>
      </w:r>
      <w:r w:rsidR="0060172B" w:rsidRPr="005E66B6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60172B" w:rsidRPr="005E66B6">
        <w:rPr>
          <w:rFonts w:ascii="GHEA Grapalat" w:hAnsi="GHEA Grapalat"/>
          <w:b/>
          <w:noProof/>
          <w:sz w:val="22"/>
          <w:szCs w:val="22"/>
        </w:rPr>
        <w:t>0</w:t>
      </w:r>
      <w:r w:rsidR="0060172B" w:rsidRPr="005E66B6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="0060172B" w:rsidRPr="005E66B6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="0060172B" w:rsidRPr="005E66B6">
        <w:rPr>
          <w:rFonts w:ascii="GHEA Grapalat" w:hAnsi="GHEA Grapalat"/>
          <w:b/>
          <w:noProof/>
          <w:sz w:val="22"/>
          <w:szCs w:val="22"/>
          <w:lang w:val="hy-AM"/>
        </w:rPr>
        <w:t xml:space="preserve">   Ձեռնպահ (</w:t>
      </w:r>
      <w:r w:rsidR="0060172B" w:rsidRPr="005E66B6">
        <w:rPr>
          <w:rFonts w:ascii="GHEA Grapalat" w:hAnsi="GHEA Grapalat"/>
          <w:b/>
          <w:noProof/>
          <w:sz w:val="22"/>
          <w:szCs w:val="22"/>
        </w:rPr>
        <w:t>0</w:t>
      </w:r>
      <w:r w:rsidR="0060172B" w:rsidRPr="005E66B6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1075" w:type="dxa"/>
        <w:tblLook w:val="04A0"/>
      </w:tblPr>
      <w:tblGrid>
        <w:gridCol w:w="7128"/>
        <w:gridCol w:w="3947"/>
      </w:tblGrid>
      <w:tr w:rsidR="0060172B" w:rsidRPr="005E66B6" w:rsidTr="00E9353D">
        <w:trPr>
          <w:trHeight w:val="1073"/>
        </w:trPr>
        <w:tc>
          <w:tcPr>
            <w:tcW w:w="7128" w:type="dxa"/>
          </w:tcPr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Ն.Պողոսյան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Ա.Բեյբուտյան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</w:tc>
        <w:tc>
          <w:tcPr>
            <w:tcW w:w="3947" w:type="dxa"/>
          </w:tcPr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E66B6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60172B" w:rsidRPr="005E66B6" w:rsidRDefault="0060172B" w:rsidP="00E9353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0172B" w:rsidRPr="005E66B6" w:rsidRDefault="0060172B" w:rsidP="00E9353D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0172B" w:rsidRPr="005E66B6" w:rsidRDefault="0060172B" w:rsidP="00E9353D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0172B" w:rsidRPr="005E66B6" w:rsidRDefault="0060172B" w:rsidP="00E9353D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60172B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762DB8" w:rsidRDefault="00762DB8" w:rsidP="00762DB8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762DB8" w:rsidRDefault="00762DB8" w:rsidP="00762DB8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762DB8" w:rsidRDefault="00762DB8" w:rsidP="00762DB8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762DB8" w:rsidRDefault="00762DB8" w:rsidP="00762DB8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F4199" w:rsidRPr="00945680" w:rsidRDefault="00762DB8" w:rsidP="00762DB8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3D6" w:rsidRDefault="005B63D6" w:rsidP="00FF2C33">
      <w:r>
        <w:separator/>
      </w:r>
    </w:p>
  </w:endnote>
  <w:endnote w:type="continuationSeparator" w:id="1">
    <w:p w:rsidR="005B63D6" w:rsidRDefault="005B63D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3D6" w:rsidRDefault="005B63D6" w:rsidP="00FF2C33">
      <w:r>
        <w:separator/>
      </w:r>
    </w:p>
  </w:footnote>
  <w:footnote w:type="continuationSeparator" w:id="1">
    <w:p w:rsidR="005B63D6" w:rsidRDefault="005B63D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21"/>
  </w:num>
  <w:num w:numId="15">
    <w:abstractNumId w:val="30"/>
  </w:num>
  <w:num w:numId="16">
    <w:abstractNumId w:val="1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0"/>
  </w:num>
  <w:num w:numId="28">
    <w:abstractNumId w:val="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1F1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038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2BC8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E633A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22BD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3191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6ACF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2C4B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B63D6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172B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5800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2DB8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3F6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5D7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7114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2023-07-06T11:49:00Z</dcterms:modified>
</cp:coreProperties>
</file>