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F498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F498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A438A7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A438A7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38A7" w:rsidRPr="00A438A7">
        <w:rPr>
          <w:rFonts w:ascii="GHEA Grapalat" w:hAnsi="GHEA Grapalat" w:cs="Sylfaen"/>
          <w:b/>
          <w:szCs w:val="18"/>
          <w:u w:val="single"/>
          <w:lang w:val="hy-AM"/>
        </w:rPr>
        <w:t>131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A438A7" w:rsidRPr="00A438A7">
        <w:rPr>
          <w:rFonts w:ascii="GHEA Grapalat" w:hAnsi="GHEA Grapalat" w:cs="Sylfaen"/>
          <w:b/>
          <w:szCs w:val="18"/>
          <w:u w:val="single"/>
          <w:lang w:val="hy-AM"/>
        </w:rPr>
        <w:t>Ն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A438A7" w:rsidRPr="00A438A7" w:rsidRDefault="00A438A7" w:rsidP="00A438A7">
      <w:pPr>
        <w:ind w:left="-709" w:firstLine="709"/>
        <w:jc w:val="center"/>
        <w:rPr>
          <w:rFonts w:ascii="GHEA Grapalat" w:hAnsi="GHEA Grapalat" w:cs="Sylfaen"/>
          <w:b/>
          <w:color w:val="000000" w:themeColor="text1"/>
          <w:szCs w:val="22"/>
          <w:lang w:val="hy-AM"/>
        </w:rPr>
      </w:pPr>
      <w:r w:rsidRPr="00A438A7">
        <w:rPr>
          <w:rFonts w:ascii="GHEA Grapalat" w:hAnsi="GHEA Grapalat" w:cs="Sylfaen"/>
          <w:b/>
          <w:color w:val="000000" w:themeColor="text1"/>
          <w:szCs w:val="22"/>
          <w:lang w:val="hy-AM"/>
        </w:rPr>
        <w:t>ՀԱՅԱՍՏԱՆԻ ՀԱՆՐԱՊԵՏՈՒԹՅԱՆ ՇԻՐԱԿԻ ՄԱՐԶԻ ԳՅՈՒՄՐԻ ՀԱՄԱՅՆՔԻ ԱՎԱԳԱՆՈՒ 2022 ԹՎԱԿԱՆԻ ԴԵԿՏԵՄԲԵՐԻ 9–Ի №</w:t>
      </w:r>
      <w:r w:rsidR="006F498B">
        <w:rPr>
          <w:rFonts w:ascii="GHEA Grapalat" w:hAnsi="GHEA Grapalat" w:cs="Sylfaen"/>
          <w:b/>
          <w:color w:val="000000" w:themeColor="text1"/>
          <w:szCs w:val="22"/>
          <w:lang w:val="hy-AM"/>
        </w:rPr>
        <w:t xml:space="preserve"> </w:t>
      </w:r>
      <w:r w:rsidRPr="00A438A7">
        <w:rPr>
          <w:rFonts w:ascii="GHEA Grapalat" w:hAnsi="GHEA Grapalat" w:cs="Sylfaen"/>
          <w:b/>
          <w:color w:val="000000" w:themeColor="text1"/>
          <w:szCs w:val="22"/>
          <w:lang w:val="hy-AM"/>
        </w:rPr>
        <w:t>256-Ն ՈՐՈՇՄԱՆ ՄԵՋ ՓՈՓՈԽՈՒԹՅՈՒՆՆԵՐ ԿԱՏԱՐԵԼՈՒ ՄԱՍԻՆ</w:t>
      </w:r>
    </w:p>
    <w:p w:rsidR="00A438A7" w:rsidRPr="00A438A7" w:rsidRDefault="00A438A7" w:rsidP="00A438A7">
      <w:pPr>
        <w:ind w:left="-709" w:firstLine="709"/>
        <w:jc w:val="center"/>
        <w:rPr>
          <w:rFonts w:ascii="GHEA Grapalat" w:hAnsi="GHEA Grapalat" w:cs="Sylfaen"/>
          <w:b/>
          <w:color w:val="000000" w:themeColor="text1"/>
          <w:szCs w:val="22"/>
          <w:lang w:val="hy-AM"/>
        </w:rPr>
      </w:pPr>
    </w:p>
    <w:p w:rsidR="00A438A7" w:rsidRPr="00A438A7" w:rsidRDefault="00A438A7" w:rsidP="00A438A7">
      <w:pPr>
        <w:jc w:val="both"/>
        <w:rPr>
          <w:rFonts w:ascii="GHEA Grapalat" w:hAnsi="GHEA Grapalat" w:cstheme="minorBidi"/>
          <w:color w:val="000000" w:themeColor="text1"/>
          <w:szCs w:val="22"/>
          <w:lang w:val="hy-AM"/>
        </w:rPr>
      </w:pPr>
      <w:r w:rsidRPr="00A438A7">
        <w:rPr>
          <w:rFonts w:ascii="GHEA Grapalat" w:hAnsi="GHEA Grapalat" w:cs="Sylfaen"/>
          <w:color w:val="000000" w:themeColor="text1"/>
          <w:szCs w:val="22"/>
          <w:lang w:val="hy-AM"/>
        </w:rPr>
        <w:t xml:space="preserve">  Ղեկավարվելով </w:t>
      </w:r>
      <w:r w:rsidRPr="00A438A7">
        <w:rPr>
          <w:rFonts w:ascii="GHEA Grapalat" w:hAnsi="GHEA Grapalat"/>
          <w:color w:val="000000" w:themeColor="text1"/>
          <w:szCs w:val="22"/>
          <w:lang w:val="hy-AM"/>
        </w:rPr>
        <w:t>«</w:t>
      </w:r>
      <w:r w:rsidRPr="00A438A7">
        <w:rPr>
          <w:rFonts w:ascii="GHEA Grapalat" w:hAnsi="GHEA Grapalat" w:cs="Sylfaen"/>
          <w:color w:val="000000" w:themeColor="text1"/>
          <w:szCs w:val="22"/>
          <w:lang w:val="hy-AM"/>
        </w:rPr>
        <w:t>Նորմատիվ իրավական ակտերի մասին</w:t>
      </w:r>
      <w:r w:rsidRPr="00A438A7">
        <w:rPr>
          <w:rFonts w:ascii="GHEA Grapalat" w:hAnsi="GHEA Grapalat"/>
          <w:color w:val="000000" w:themeColor="text1"/>
          <w:szCs w:val="22"/>
          <w:lang w:val="hy-AM"/>
        </w:rPr>
        <w:t xml:space="preserve">» </w:t>
      </w:r>
      <w:r w:rsidRPr="00A438A7">
        <w:rPr>
          <w:rFonts w:ascii="GHEA Grapalat" w:hAnsi="GHEA Grapalat" w:cs="Sylfaen"/>
          <w:color w:val="000000" w:themeColor="text1"/>
          <w:szCs w:val="22"/>
          <w:lang w:val="hy-AM"/>
        </w:rPr>
        <w:t>օրենքի</w:t>
      </w:r>
      <w:r w:rsidRPr="00A438A7">
        <w:rPr>
          <w:rFonts w:ascii="GHEA Grapalat" w:hAnsi="GHEA Grapalat"/>
          <w:color w:val="000000" w:themeColor="text1"/>
          <w:szCs w:val="22"/>
          <w:lang w:val="hy-AM"/>
        </w:rPr>
        <w:t xml:space="preserve"> 33-րդ հոդվածի 1-ին մասի 2-րդ, 4-րդ կետերով և 34-րդ հոդվածի 1-ին, 2-րդ մասերով՝ </w:t>
      </w:r>
      <w:r w:rsidRPr="00A438A7">
        <w:rPr>
          <w:rFonts w:ascii="GHEA Grapalat" w:hAnsi="GHEA Grapalat" w:cs="Sylfaen"/>
          <w:b/>
          <w:szCs w:val="22"/>
          <w:lang w:val="hy-AM"/>
        </w:rPr>
        <w:t>Հայաստանի</w:t>
      </w:r>
      <w:r w:rsidRPr="00A438A7">
        <w:rPr>
          <w:rFonts w:ascii="GHEA Grapalat" w:hAnsi="GHEA Grapalat"/>
          <w:b/>
          <w:szCs w:val="22"/>
          <w:lang w:val="hy-AM"/>
        </w:rPr>
        <w:t xml:space="preserve"> Հանրապետության  Շիրակի մարզի</w:t>
      </w:r>
      <w:r w:rsidRPr="00A438A7">
        <w:rPr>
          <w:rFonts w:ascii="GHEA Grapalat" w:hAnsi="GHEA Grapalat"/>
          <w:szCs w:val="22"/>
          <w:lang w:val="hy-AM"/>
        </w:rPr>
        <w:t xml:space="preserve"> </w:t>
      </w:r>
      <w:r w:rsidRPr="00A438A7">
        <w:rPr>
          <w:rFonts w:ascii="GHEA Grapalat" w:hAnsi="GHEA Grapalat"/>
          <w:b/>
          <w:szCs w:val="22"/>
          <w:lang w:val="hy-AM"/>
        </w:rPr>
        <w:t>Գյումրի համայնքի ավագանին որոշում է</w:t>
      </w:r>
      <w:r w:rsidRPr="00A438A7">
        <w:rPr>
          <w:rFonts w:ascii="GHEA Grapalat" w:eastAsia="MS Mincho" w:hAnsi="MS Mincho" w:cs="MS Mincho" w:hint="eastAsia"/>
          <w:b/>
          <w:szCs w:val="22"/>
          <w:lang w:val="hy-AM"/>
        </w:rPr>
        <w:t>․</w:t>
      </w:r>
    </w:p>
    <w:p w:rsidR="00A438A7" w:rsidRPr="00A438A7" w:rsidRDefault="00A438A7" w:rsidP="00A438A7">
      <w:pPr>
        <w:pStyle w:val="ae"/>
        <w:numPr>
          <w:ilvl w:val="0"/>
          <w:numId w:val="36"/>
        </w:numPr>
        <w:spacing w:after="0"/>
        <w:ind w:left="284" w:hanging="284"/>
        <w:jc w:val="both"/>
        <w:rPr>
          <w:rFonts w:ascii="GHEA Grapalat" w:hAnsi="GHEA Grapalat" w:cs="Sylfaen"/>
          <w:color w:val="000000" w:themeColor="text1"/>
          <w:sz w:val="24"/>
          <w:lang w:val="hy-AM"/>
        </w:rPr>
      </w:pPr>
      <w:r w:rsidRPr="00A438A7">
        <w:rPr>
          <w:rFonts w:ascii="GHEA Grapalat" w:hAnsi="GHEA Grapalat" w:cs="Sylfaen"/>
          <w:color w:val="000000" w:themeColor="text1"/>
          <w:sz w:val="24"/>
          <w:lang w:val="hy-AM"/>
        </w:rPr>
        <w:t xml:space="preserve">Հայաստանի Հանրապետության Շիրակի մարզի Գյումրի համայնքի ավագանու 2022 թվականի դեկտեմբերի 9–ի </w:t>
      </w:r>
      <w:r w:rsidRPr="00A438A7">
        <w:rPr>
          <w:rFonts w:ascii="GHEA Grapalat" w:hAnsi="GHEA Grapalat"/>
          <w:color w:val="000000" w:themeColor="text1"/>
          <w:sz w:val="24"/>
          <w:lang w:val="hy-AM"/>
        </w:rPr>
        <w:t>«</w:t>
      </w:r>
      <w:r w:rsidRPr="00A438A7">
        <w:rPr>
          <w:rFonts w:ascii="GHEA Grapalat" w:hAnsi="GHEA Grapalat" w:cs="Sylfaen"/>
          <w:color w:val="000000" w:themeColor="text1"/>
          <w:sz w:val="24"/>
          <w:lang w:val="hy-AM"/>
        </w:rPr>
        <w:t>Հայաստանի Հանրապետության Շիրակի մարզի Գյումրի համայնքի վարչական տարածքում տեղական տուրքերի և վճարների 2023 թվականի դրույքաչափերը սահմանելու մասին</w:t>
      </w:r>
      <w:r w:rsidRPr="00A438A7">
        <w:rPr>
          <w:rFonts w:ascii="GHEA Grapalat" w:hAnsi="GHEA Grapalat"/>
          <w:color w:val="000000" w:themeColor="text1"/>
          <w:sz w:val="24"/>
          <w:lang w:val="hy-AM"/>
        </w:rPr>
        <w:t>»</w:t>
      </w:r>
      <w:r w:rsidRPr="00A438A7">
        <w:rPr>
          <w:rFonts w:ascii="GHEA Grapalat" w:hAnsi="GHEA Grapalat" w:cs="Sylfaen"/>
          <w:color w:val="000000" w:themeColor="text1"/>
          <w:sz w:val="24"/>
          <w:lang w:val="hy-AM"/>
        </w:rPr>
        <w:t xml:space="preserve"> №</w:t>
      </w:r>
      <w:r w:rsidR="003C4FAE" w:rsidRPr="003C4FAE">
        <w:rPr>
          <w:rFonts w:ascii="GHEA Grapalat" w:hAnsi="GHEA Grapalat" w:cs="Sylfaen"/>
          <w:color w:val="000000" w:themeColor="text1"/>
          <w:sz w:val="24"/>
          <w:lang w:val="hy-AM"/>
        </w:rPr>
        <w:t xml:space="preserve"> </w:t>
      </w:r>
      <w:r w:rsidRPr="00A438A7">
        <w:rPr>
          <w:rFonts w:ascii="GHEA Grapalat" w:hAnsi="GHEA Grapalat" w:cs="Sylfaen"/>
          <w:color w:val="000000" w:themeColor="text1"/>
          <w:sz w:val="24"/>
          <w:lang w:val="hy-AM"/>
        </w:rPr>
        <w:t>256-Ն որոշման մեջ կատարել հետևյալ  փոփոխությունները</w:t>
      </w:r>
      <w:r w:rsidRPr="00A438A7">
        <w:rPr>
          <w:rFonts w:ascii="GHEA Grapalat" w:hAnsi="GHEA Grapalat"/>
          <w:color w:val="000000" w:themeColor="text1"/>
          <w:sz w:val="24"/>
          <w:lang w:val="hy-AM"/>
        </w:rPr>
        <w:t>՝</w:t>
      </w:r>
    </w:p>
    <w:p w:rsidR="00A438A7" w:rsidRPr="00A438A7" w:rsidRDefault="00A438A7" w:rsidP="00A438A7">
      <w:pPr>
        <w:jc w:val="both"/>
        <w:rPr>
          <w:rFonts w:ascii="GHEA Grapalat" w:hAnsi="GHEA Grapalat" w:cstheme="minorBidi"/>
          <w:color w:val="000000" w:themeColor="text1"/>
          <w:szCs w:val="22"/>
          <w:lang w:val="hy-AM"/>
        </w:rPr>
      </w:pPr>
      <w:r w:rsidRPr="00A438A7">
        <w:rPr>
          <w:rFonts w:ascii="GHEA Grapalat" w:hAnsi="GHEA Grapalat" w:cs="Sylfaen"/>
          <w:color w:val="000000" w:themeColor="text1"/>
          <w:szCs w:val="22"/>
          <w:lang w:val="hy-AM"/>
        </w:rPr>
        <w:t xml:space="preserve">1) 2-րդ կետի 2-րդ ենթակետից հանել </w:t>
      </w:r>
      <w:r w:rsidRPr="00A438A7">
        <w:rPr>
          <w:rFonts w:ascii="GHEA Grapalat" w:hAnsi="GHEA Grapalat"/>
          <w:color w:val="000000" w:themeColor="text1"/>
          <w:szCs w:val="22"/>
          <w:lang w:val="hy-AM"/>
        </w:rPr>
        <w:t>«2-րդ և 3-րդ ենթակետերով սահմանված դրույքաչափերը հաշվարկել` կիրառելով 0.75 գործակից, իսկ» բառերը,</w:t>
      </w:r>
    </w:p>
    <w:p w:rsidR="00A438A7" w:rsidRPr="00A438A7" w:rsidRDefault="00A438A7" w:rsidP="00A438A7">
      <w:pPr>
        <w:jc w:val="both"/>
        <w:rPr>
          <w:rFonts w:ascii="GHEA Grapalat" w:hAnsi="GHEA Grapalat" w:cs="Sylfaen"/>
          <w:color w:val="000000" w:themeColor="text1"/>
          <w:szCs w:val="22"/>
          <w:lang w:val="hy-AM"/>
        </w:rPr>
      </w:pPr>
      <w:r w:rsidRPr="00A438A7">
        <w:rPr>
          <w:rFonts w:ascii="GHEA Grapalat" w:hAnsi="GHEA Grapalat"/>
          <w:color w:val="000000" w:themeColor="text1"/>
          <w:szCs w:val="22"/>
          <w:lang w:val="hy-AM"/>
        </w:rPr>
        <w:t>2</w:t>
      </w:r>
      <w:r w:rsidRPr="00A438A7">
        <w:rPr>
          <w:rFonts w:ascii="GHEA Grapalat" w:hAnsi="GHEA Grapalat" w:cs="Sylfaen"/>
          <w:color w:val="000000" w:themeColor="text1"/>
          <w:szCs w:val="22"/>
          <w:lang w:val="hy-AM"/>
        </w:rPr>
        <w:t>) ուժը կորցրած ճանաչել որոշման 1-ին կետով հաստատված դրույքաչափերի 11-րդ կետի  1-ին, 2-րդ և 3-րդ ենթակետերը:</w:t>
      </w:r>
    </w:p>
    <w:p w:rsidR="00A438A7" w:rsidRPr="00A438A7" w:rsidRDefault="00A438A7" w:rsidP="00A438A7">
      <w:pPr>
        <w:pStyle w:val="ae"/>
        <w:spacing w:after="0"/>
        <w:ind w:left="284" w:hanging="284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A438A7">
        <w:rPr>
          <w:rFonts w:ascii="GHEA Grapalat" w:hAnsi="GHEA Grapalat" w:cs="Sylfaen"/>
          <w:color w:val="000000" w:themeColor="text1"/>
          <w:sz w:val="24"/>
          <w:lang w:val="hy-AM"/>
        </w:rPr>
        <w:t>2. Սույն որոշումն ուժի մեջ է մտնում պաշտոնական հրապարակմանը հաջորդող օրվանից: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6F498B" w:rsidRPr="005E66B6" w:rsidRDefault="006F498B" w:rsidP="006F498B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Pr="005E66B6">
        <w:rPr>
          <w:rFonts w:ascii="GHEA Grapalat" w:hAnsi="GHEA Grapalat"/>
          <w:b/>
          <w:noProof/>
          <w:sz w:val="22"/>
          <w:szCs w:val="22"/>
        </w:rPr>
        <w:t>23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5E66B6">
        <w:rPr>
          <w:rFonts w:ascii="GHEA Grapalat" w:hAnsi="GHEA Grapalat"/>
          <w:b/>
          <w:noProof/>
          <w:sz w:val="22"/>
          <w:szCs w:val="22"/>
        </w:rPr>
        <w:t>0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5E66B6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 xml:space="preserve">   Ձեռնպահ (</w:t>
      </w:r>
      <w:r w:rsidRPr="005E66B6">
        <w:rPr>
          <w:rFonts w:ascii="GHEA Grapalat" w:hAnsi="GHEA Grapalat"/>
          <w:b/>
          <w:noProof/>
          <w:sz w:val="22"/>
          <w:szCs w:val="22"/>
        </w:rPr>
        <w:t>0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6F498B" w:rsidRPr="005E66B6" w:rsidTr="00E9353D">
        <w:trPr>
          <w:trHeight w:val="1073"/>
        </w:trPr>
        <w:tc>
          <w:tcPr>
            <w:tcW w:w="7128" w:type="dxa"/>
          </w:tcPr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Ա.Բեյբուտյան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6F498B" w:rsidRPr="006F498B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</w:t>
            </w:r>
            <w:r w:rsidRPr="006F498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Հարությունյան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Կ.Սոսյան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Կ.Մալխասյան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</w:tc>
        <w:tc>
          <w:tcPr>
            <w:tcW w:w="3947" w:type="dxa"/>
          </w:tcPr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6F498B" w:rsidRPr="005E66B6" w:rsidRDefault="006F498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F498B" w:rsidRPr="005E66B6" w:rsidRDefault="006F498B" w:rsidP="00E9353D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F498B" w:rsidRPr="005E66B6" w:rsidRDefault="006F498B" w:rsidP="00E9353D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F498B" w:rsidRPr="005E66B6" w:rsidRDefault="006F498B" w:rsidP="00E9353D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A438A7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BE5298" w:rsidRDefault="00BE5298" w:rsidP="00BE5298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BE5298" w:rsidRDefault="00BE5298" w:rsidP="00BE5298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BE5298" w:rsidRDefault="00BE5298" w:rsidP="00BE529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BE5298" w:rsidRDefault="00BE5298" w:rsidP="00BE529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7EF" w:rsidRDefault="004147EF" w:rsidP="00FF2C33">
      <w:r>
        <w:separator/>
      </w:r>
    </w:p>
  </w:endnote>
  <w:endnote w:type="continuationSeparator" w:id="1">
    <w:p w:rsidR="004147EF" w:rsidRDefault="004147E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7EF" w:rsidRDefault="004147EF" w:rsidP="00FF2C33">
      <w:r>
        <w:separator/>
      </w:r>
    </w:p>
  </w:footnote>
  <w:footnote w:type="continuationSeparator" w:id="1">
    <w:p w:rsidR="004147EF" w:rsidRDefault="004147E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383422A"/>
    <w:multiLevelType w:val="hybridMultilevel"/>
    <w:tmpl w:val="08F60F20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9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02D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3029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4FAE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47EF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490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498B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38A7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5298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0E4E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2B9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3A2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4CD2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2023-07-06T11:43:00Z</dcterms:modified>
</cp:coreProperties>
</file>