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B53D9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B53D9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166214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166214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66214" w:rsidRPr="00166214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FF49B5" w:rsidRPr="00166214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166214" w:rsidRPr="00166214" w:rsidRDefault="00166214" w:rsidP="00166214">
      <w:pPr>
        <w:tabs>
          <w:tab w:val="left" w:pos="2268"/>
        </w:tabs>
        <w:jc w:val="center"/>
        <w:rPr>
          <w:rFonts w:ascii="GHEA Grapalat" w:hAnsi="GHEA Grapalat"/>
          <w:b/>
          <w:noProof/>
          <w:sz w:val="22"/>
          <w:lang w:val="hy-AM"/>
        </w:rPr>
      </w:pPr>
      <w:r w:rsidRPr="00166214">
        <w:rPr>
          <w:rFonts w:ascii="GHEA Grapalat" w:hAnsi="GHEA Grapalat"/>
          <w:b/>
          <w:noProof/>
          <w:sz w:val="22"/>
          <w:lang w:val="hy-AM"/>
        </w:rPr>
        <w:t>ՀԱՅԱՍՏԱՆԻ ՀԱՆՐԱՊԵՏՈՒԹՅԱՆ ՇԻՐԱԿԻ ՄԱՐԶԻ ԳՅՈՒՄՐԻ ՀԱՄԱՅՆՔԻ</w:t>
      </w:r>
    </w:p>
    <w:p w:rsidR="00166214" w:rsidRPr="0044658D" w:rsidRDefault="00166214" w:rsidP="00166214">
      <w:pPr>
        <w:tabs>
          <w:tab w:val="left" w:pos="2268"/>
        </w:tabs>
        <w:jc w:val="center"/>
        <w:rPr>
          <w:rFonts w:ascii="GHEA Grapalat" w:hAnsi="GHEA Grapalat"/>
          <w:b/>
          <w:noProof/>
          <w:sz w:val="22"/>
          <w:lang w:val="hy-AM"/>
        </w:rPr>
      </w:pPr>
      <w:r w:rsidRPr="00166214">
        <w:rPr>
          <w:rFonts w:ascii="GHEA Grapalat" w:hAnsi="GHEA Grapalat"/>
          <w:b/>
          <w:noProof/>
          <w:sz w:val="22"/>
          <w:lang w:val="hy-AM"/>
        </w:rPr>
        <w:t xml:space="preserve"> «ԿԵՆՏՐՈՆԱԿԱՆ ԳՐԱԴԱՐԱՆ»   ՀԱՄԱՅՆՔԱՅԻՆ ՈՉ ԱՌԵՎՏՐԱՅԻՆ ԿԱԶՄԱԿԵՐՊՈՒԹՅԱՆ ՀՈՎՀԱՆՆԵՍ ԹՈՒՄԱՆՅԱՆԻ ԱՆՎԱՆ ՄԱՍՆԱՃՅՈՒՂ-ԳՐԱԴԱՐԱՆԻ ՀԱՇՎԵԿՇՌՈՒՄ ԱՌԿԱ ԼՐԻՎ ՄԱՇՎԱԾ (ՕԳՏԱԳՈՐԾՄԱՆ ՀԱՄԱՐ ՈՉ ՊԻՏԱՆԻ) ԳՐՔԵՐԻ ԴՈՒՐՍԳՐՈՒՄԸ ԹՈՒՅԼԱՏՐԵԼՈՒ ՄԱՍԻՆ</w:t>
      </w:r>
    </w:p>
    <w:p w:rsidR="00166214" w:rsidRPr="00E5037E" w:rsidRDefault="00166214" w:rsidP="00166214">
      <w:pPr>
        <w:tabs>
          <w:tab w:val="left" w:pos="2268"/>
        </w:tabs>
        <w:jc w:val="center"/>
        <w:rPr>
          <w:rFonts w:ascii="GHEA Grapalat" w:hAnsi="GHEA Grapalat"/>
          <w:b/>
          <w:noProof/>
          <w:sz w:val="10"/>
          <w:lang w:val="hy-AM"/>
        </w:rPr>
      </w:pPr>
    </w:p>
    <w:p w:rsidR="00166214" w:rsidRPr="00166214" w:rsidRDefault="00166214" w:rsidP="00166214">
      <w:pPr>
        <w:jc w:val="both"/>
        <w:rPr>
          <w:rFonts w:ascii="GHEA Grapalat" w:hAnsi="GHEA Grapalat"/>
          <w:bCs/>
          <w:sz w:val="22"/>
          <w:lang w:val="hy-AM"/>
        </w:rPr>
      </w:pPr>
      <w:r w:rsidRPr="00166214">
        <w:rPr>
          <w:rFonts w:ascii="GHEA Grapalat" w:hAnsi="GHEA Grapalat"/>
          <w:bCs/>
          <w:sz w:val="22"/>
          <w:lang w:val="hy-AM"/>
        </w:rPr>
        <w:t xml:space="preserve">  </w:t>
      </w:r>
      <w:r w:rsidRPr="00166214">
        <w:rPr>
          <w:rFonts w:ascii="GHEA Grapalat" w:hAnsi="GHEA Grapalat"/>
          <w:sz w:val="22"/>
          <w:lang w:val="hy-AM"/>
        </w:rPr>
        <w:t xml:space="preserve">Հայաստանի Հանրապետության Շիրակի մարզի Գյումրի համայնքի «Կենտրոնական գրադարան» </w:t>
      </w:r>
      <w:r w:rsidRPr="00166214">
        <w:rPr>
          <w:rFonts w:ascii="GHEA Grapalat" w:hAnsi="GHEA Grapalat"/>
          <w:bCs/>
          <w:sz w:val="22"/>
          <w:lang w:val="af-ZA"/>
        </w:rPr>
        <w:t>համայնքային ոչ առ</w:t>
      </w:r>
      <w:r w:rsidRPr="00166214">
        <w:rPr>
          <w:rFonts w:ascii="GHEA Grapalat" w:hAnsi="GHEA Grapalat"/>
          <w:bCs/>
          <w:sz w:val="22"/>
          <w:lang w:val="hy-AM"/>
        </w:rPr>
        <w:t>և</w:t>
      </w:r>
      <w:r w:rsidRPr="00166214">
        <w:rPr>
          <w:rFonts w:ascii="GHEA Grapalat" w:hAnsi="GHEA Grapalat"/>
          <w:bCs/>
          <w:sz w:val="22"/>
          <w:lang w:val="af-ZA"/>
        </w:rPr>
        <w:t>տրային կազմակերպությ</w:t>
      </w:r>
      <w:r w:rsidRPr="00166214">
        <w:rPr>
          <w:rFonts w:ascii="GHEA Grapalat" w:hAnsi="GHEA Grapalat"/>
          <w:bCs/>
          <w:sz w:val="22"/>
          <w:lang w:val="hy-AM"/>
        </w:rPr>
        <w:t xml:space="preserve">ան </w:t>
      </w:r>
      <w:r w:rsidRPr="00166214">
        <w:rPr>
          <w:rFonts w:ascii="GHEA Grapalat" w:hAnsi="GHEA Grapalat"/>
          <w:sz w:val="22"/>
          <w:lang w:val="af-ZA"/>
        </w:rPr>
        <w:t>(</w:t>
      </w:r>
      <w:r w:rsidRPr="00166214">
        <w:rPr>
          <w:rFonts w:ascii="GHEA Grapalat" w:hAnsi="GHEA Grapalat"/>
          <w:sz w:val="22"/>
          <w:lang w:val="hy-AM"/>
        </w:rPr>
        <w:t>այսուհետ՝</w:t>
      </w:r>
      <w:r w:rsidRPr="00166214">
        <w:rPr>
          <w:rFonts w:ascii="GHEA Grapalat" w:hAnsi="GHEA Grapalat"/>
          <w:sz w:val="22"/>
          <w:lang w:val="af-ZA"/>
        </w:rPr>
        <w:t xml:space="preserve"> </w:t>
      </w:r>
      <w:r w:rsidRPr="00166214">
        <w:rPr>
          <w:rFonts w:ascii="GHEA Grapalat" w:hAnsi="GHEA Grapalat"/>
          <w:sz w:val="22"/>
          <w:lang w:val="hy-AM"/>
        </w:rPr>
        <w:t>կազմակերպություն</w:t>
      </w:r>
      <w:r w:rsidRPr="00166214">
        <w:rPr>
          <w:rFonts w:ascii="GHEA Grapalat" w:hAnsi="GHEA Grapalat"/>
          <w:sz w:val="22"/>
          <w:lang w:val="af-ZA"/>
        </w:rPr>
        <w:t xml:space="preserve">) </w:t>
      </w:r>
      <w:r w:rsidRPr="00166214">
        <w:rPr>
          <w:rFonts w:ascii="GHEA Grapalat" w:hAnsi="GHEA Grapalat"/>
          <w:bCs/>
          <w:sz w:val="22"/>
          <w:lang w:val="hy-AM"/>
        </w:rPr>
        <w:t xml:space="preserve">Հովհաննես Թումանյանի անվան գրադարան-մասնաճյուղում կատարված </w:t>
      </w:r>
      <w:r w:rsidRPr="00166214">
        <w:rPr>
          <w:rFonts w:ascii="GHEA Grapalat" w:hAnsi="GHEA Grapalat"/>
          <w:bCs/>
          <w:sz w:val="22"/>
          <w:lang w:val="af-ZA"/>
        </w:rPr>
        <w:t xml:space="preserve">գրքային ֆոնդի </w:t>
      </w:r>
      <w:r w:rsidRPr="00166214">
        <w:rPr>
          <w:rFonts w:ascii="GHEA Grapalat" w:hAnsi="GHEA Grapalat"/>
          <w:bCs/>
          <w:sz w:val="22"/>
          <w:lang w:val="hy-AM"/>
        </w:rPr>
        <w:t xml:space="preserve">գույքագրման ընթացքում կուտակվել է 1366 </w:t>
      </w:r>
      <w:r w:rsidRPr="00166214">
        <w:rPr>
          <w:rFonts w:ascii="GHEA Grapalat" w:hAnsi="GHEA Grapalat"/>
          <w:sz w:val="22"/>
          <w:lang w:val="af-ZA"/>
        </w:rPr>
        <w:t>(</w:t>
      </w:r>
      <w:r w:rsidR="00E5037E">
        <w:rPr>
          <w:rFonts w:ascii="GHEA Grapalat" w:hAnsi="GHEA Grapalat"/>
          <w:sz w:val="22"/>
          <w:lang w:val="af-ZA"/>
        </w:rPr>
        <w:t xml:space="preserve">մեկ </w:t>
      </w:r>
      <w:r w:rsidRPr="00166214">
        <w:rPr>
          <w:rFonts w:ascii="GHEA Grapalat" w:hAnsi="GHEA Grapalat"/>
          <w:sz w:val="22"/>
          <w:lang w:val="hy-AM"/>
        </w:rPr>
        <w:t>հազար երեք հարյուր վաթսունվեց</w:t>
      </w:r>
      <w:r w:rsidRPr="00166214">
        <w:rPr>
          <w:rFonts w:ascii="GHEA Grapalat" w:hAnsi="GHEA Grapalat"/>
          <w:sz w:val="22"/>
          <w:lang w:val="af-ZA"/>
        </w:rPr>
        <w:t>)</w:t>
      </w:r>
      <w:r w:rsidRPr="00166214">
        <w:rPr>
          <w:rFonts w:ascii="GHEA Grapalat" w:hAnsi="GHEA Grapalat"/>
          <w:sz w:val="22"/>
          <w:lang w:val="hy-AM"/>
        </w:rPr>
        <w:t xml:space="preserve"> </w:t>
      </w:r>
      <w:r w:rsidRPr="00166214">
        <w:rPr>
          <w:rFonts w:ascii="GHEA Grapalat" w:hAnsi="GHEA Grapalat"/>
          <w:bCs/>
          <w:sz w:val="22"/>
          <w:lang w:val="hy-AM"/>
        </w:rPr>
        <w:t xml:space="preserve">կտոր ֆիզիկապես </w:t>
      </w:r>
      <w:r w:rsidRPr="00166214">
        <w:rPr>
          <w:rFonts w:ascii="GHEA Grapalat" w:hAnsi="GHEA Grapalat"/>
          <w:bCs/>
          <w:sz w:val="22"/>
          <w:lang w:val="af-ZA"/>
        </w:rPr>
        <w:t>մաշված</w:t>
      </w:r>
      <w:r w:rsidRPr="00166214">
        <w:rPr>
          <w:rFonts w:ascii="GHEA Grapalat" w:hAnsi="GHEA Grapalat"/>
          <w:bCs/>
          <w:sz w:val="22"/>
          <w:lang w:val="hy-AM"/>
        </w:rPr>
        <w:t xml:space="preserve">,   </w:t>
      </w:r>
      <w:r w:rsidRPr="00166214">
        <w:rPr>
          <w:rFonts w:ascii="GHEA Grapalat" w:hAnsi="GHEA Grapalat"/>
          <w:bCs/>
          <w:sz w:val="22"/>
          <w:lang w:val="af-ZA"/>
        </w:rPr>
        <w:t>արդիականությունը կորցրած</w:t>
      </w:r>
      <w:r w:rsidRPr="00166214">
        <w:rPr>
          <w:rFonts w:ascii="GHEA Grapalat" w:hAnsi="GHEA Grapalat"/>
          <w:bCs/>
          <w:sz w:val="22"/>
          <w:lang w:val="hy-AM"/>
        </w:rPr>
        <w:t xml:space="preserve"> գիրք:</w:t>
      </w:r>
    </w:p>
    <w:p w:rsidR="00166214" w:rsidRPr="00166214" w:rsidRDefault="00166214" w:rsidP="00166214">
      <w:pPr>
        <w:jc w:val="both"/>
        <w:rPr>
          <w:rFonts w:ascii="GHEA Grapalat" w:hAnsi="GHEA Grapalat"/>
          <w:sz w:val="22"/>
          <w:lang w:val="hy-AM"/>
        </w:rPr>
      </w:pPr>
      <w:r w:rsidRPr="00166214">
        <w:rPr>
          <w:rFonts w:ascii="GHEA Grapalat" w:hAnsi="GHEA Grapalat"/>
          <w:bCs/>
          <w:sz w:val="22"/>
          <w:lang w:val="hy-AM"/>
        </w:rPr>
        <w:t xml:space="preserve">     Ելնելով վերոգրյալից, ղեկավարվելով «Տեղական </w:t>
      </w:r>
      <w:r w:rsidR="00E5037E">
        <w:rPr>
          <w:rFonts w:ascii="GHEA Grapalat" w:hAnsi="GHEA Grapalat"/>
          <w:bCs/>
          <w:sz w:val="22"/>
          <w:lang w:val="hy-AM"/>
        </w:rPr>
        <w:t xml:space="preserve">ինքնակառավարման մասին» օրենքի </w:t>
      </w:r>
      <w:r w:rsidR="00E5037E" w:rsidRPr="00E5037E">
        <w:rPr>
          <w:rFonts w:ascii="GHEA Grapalat" w:hAnsi="GHEA Grapalat"/>
          <w:bCs/>
          <w:sz w:val="22"/>
          <w:lang w:val="hy-AM"/>
        </w:rPr>
        <w:t>18</w:t>
      </w:r>
      <w:r w:rsidR="00E5037E">
        <w:rPr>
          <w:rFonts w:ascii="GHEA Grapalat" w:hAnsi="GHEA Grapalat"/>
          <w:bCs/>
          <w:sz w:val="22"/>
          <w:lang w:val="hy-AM"/>
        </w:rPr>
        <w:t>-րդ հոդվածի 1-ին մասի 42</w:t>
      </w:r>
      <w:r w:rsidRPr="00166214">
        <w:rPr>
          <w:rFonts w:ascii="GHEA Grapalat" w:hAnsi="GHEA Grapalat"/>
          <w:bCs/>
          <w:sz w:val="22"/>
          <w:lang w:val="hy-AM"/>
        </w:rPr>
        <w:t>-րդ կետով</w:t>
      </w:r>
      <w:r w:rsidR="00E5037E" w:rsidRPr="00E5037E">
        <w:rPr>
          <w:rFonts w:ascii="GHEA Grapalat" w:hAnsi="GHEA Grapalat"/>
          <w:bCs/>
          <w:sz w:val="22"/>
          <w:lang w:val="hy-AM"/>
        </w:rPr>
        <w:t>,</w:t>
      </w:r>
      <w:r w:rsidRPr="00166214">
        <w:rPr>
          <w:rFonts w:ascii="GHEA Grapalat" w:hAnsi="GHEA Grapalat"/>
          <w:bCs/>
          <w:sz w:val="22"/>
          <w:lang w:val="hy-AM"/>
        </w:rPr>
        <w:t xml:space="preserve"> </w:t>
      </w:r>
      <w:r w:rsidR="0044658D" w:rsidRPr="00E5037E">
        <w:rPr>
          <w:rFonts w:ascii="GHEA Grapalat" w:hAnsi="GHEA Grapalat" w:cs="Sylfaen"/>
          <w:sz w:val="22"/>
          <w:szCs w:val="22"/>
          <w:lang w:val="hy-AM"/>
        </w:rPr>
        <w:t>Հայաստանի Հանրապետության ֆինանսների և էկոնոմիկայի նախարարի 2007 թվականի հոկտեմբերի 31-ի N 7</w:t>
      </w:r>
      <w:r w:rsidR="00E5037E" w:rsidRPr="00E5037E">
        <w:rPr>
          <w:rFonts w:ascii="GHEA Grapalat" w:hAnsi="GHEA Grapalat" w:cs="Sylfaen"/>
          <w:sz w:val="22"/>
          <w:szCs w:val="22"/>
          <w:lang w:val="hy-AM"/>
        </w:rPr>
        <w:t>87-Ն 1-ին կետով հաստատված կարգի</w:t>
      </w:r>
      <w:r w:rsidR="0044658D" w:rsidRPr="00E5037E">
        <w:rPr>
          <w:rFonts w:ascii="GHEA Grapalat" w:hAnsi="GHEA Grapalat" w:cs="Sylfaen"/>
          <w:sz w:val="22"/>
          <w:szCs w:val="22"/>
          <w:lang w:val="hy-AM"/>
        </w:rPr>
        <w:t xml:space="preserve"> 2-րդ, 13-րդ կետերի դրույթներով</w:t>
      </w:r>
      <w:r w:rsidR="0044658D" w:rsidRPr="0036240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66214">
        <w:rPr>
          <w:rFonts w:ascii="GHEA Grapalat" w:hAnsi="GHEA Grapalat"/>
          <w:bCs/>
          <w:sz w:val="22"/>
          <w:lang w:val="hy-AM"/>
        </w:rPr>
        <w:t xml:space="preserve">և </w:t>
      </w:r>
      <w:r w:rsidRPr="00166214">
        <w:rPr>
          <w:rFonts w:ascii="GHEA Grapalat" w:hAnsi="GHEA Grapalat"/>
          <w:sz w:val="22"/>
          <w:lang w:val="af-ZA"/>
        </w:rPr>
        <w:t xml:space="preserve">հիմք ընդունելով </w:t>
      </w:r>
      <w:r w:rsidR="00E5037E" w:rsidRPr="00166214">
        <w:rPr>
          <w:rFonts w:ascii="GHEA Grapalat" w:hAnsi="GHEA Grapalat"/>
          <w:sz w:val="22"/>
          <w:lang w:val="hy-AM"/>
        </w:rPr>
        <w:t>Հայաստանի Հանրապետության Շիրակի մարզի</w:t>
      </w:r>
      <w:r w:rsidRPr="00166214">
        <w:rPr>
          <w:rFonts w:ascii="GHEA Grapalat" w:hAnsi="GHEA Grapalat"/>
          <w:sz w:val="22"/>
          <w:lang w:val="hy-AM"/>
        </w:rPr>
        <w:t xml:space="preserve"> Գյումրի </w:t>
      </w:r>
      <w:r w:rsidRPr="00166214">
        <w:rPr>
          <w:rFonts w:ascii="GHEA Grapalat" w:hAnsi="GHEA Grapalat"/>
          <w:sz w:val="22"/>
          <w:lang w:val="af-ZA"/>
        </w:rPr>
        <w:t>համայնքի ղեկավարին ուղղված Գյումրո</w:t>
      </w:r>
      <w:r w:rsidRPr="00166214">
        <w:rPr>
          <w:rFonts w:ascii="GHEA Grapalat" w:hAnsi="GHEA Grapalat"/>
          <w:sz w:val="22"/>
          <w:lang w:val="hy-AM"/>
        </w:rPr>
        <w:t xml:space="preserve">ւ </w:t>
      </w:r>
      <w:r w:rsidRPr="00166214">
        <w:rPr>
          <w:rFonts w:ascii="GHEA Grapalat" w:hAnsi="GHEA Grapalat"/>
          <w:sz w:val="22"/>
          <w:lang w:val="af-ZA"/>
        </w:rPr>
        <w:t>համայնքապետարանի</w:t>
      </w:r>
      <w:r w:rsidRPr="00166214">
        <w:rPr>
          <w:rFonts w:ascii="GHEA Grapalat" w:hAnsi="GHEA Grapalat"/>
          <w:sz w:val="22"/>
          <w:lang w:val="hy-AM"/>
        </w:rPr>
        <w:t xml:space="preserve"> </w:t>
      </w:r>
      <w:r w:rsidRPr="00166214">
        <w:rPr>
          <w:rFonts w:ascii="GHEA Grapalat" w:hAnsi="GHEA Grapalat"/>
          <w:sz w:val="22"/>
          <w:lang w:val="af-ZA"/>
        </w:rPr>
        <w:t xml:space="preserve">աշխատակազմի </w:t>
      </w:r>
      <w:r w:rsidRPr="00166214">
        <w:rPr>
          <w:rFonts w:ascii="GHEA Grapalat" w:hAnsi="GHEA Grapalat"/>
          <w:sz w:val="22"/>
          <w:lang w:val="hy-AM"/>
        </w:rPr>
        <w:t xml:space="preserve">մշակույթի և երիտասարդության հարցերի </w:t>
      </w:r>
      <w:r w:rsidRPr="00166214">
        <w:rPr>
          <w:rFonts w:ascii="GHEA Grapalat" w:hAnsi="GHEA Grapalat"/>
          <w:sz w:val="22"/>
          <w:lang w:val="af-ZA"/>
        </w:rPr>
        <w:t>բաժնի պետ</w:t>
      </w:r>
      <w:r w:rsidR="00E5037E">
        <w:rPr>
          <w:rFonts w:ascii="GHEA Grapalat" w:hAnsi="GHEA Grapalat"/>
          <w:sz w:val="22"/>
          <w:lang w:val="hy-AM"/>
        </w:rPr>
        <w:t xml:space="preserve"> Լ. </w:t>
      </w:r>
      <w:r w:rsidRPr="00166214">
        <w:rPr>
          <w:rFonts w:ascii="GHEA Grapalat" w:hAnsi="GHEA Grapalat"/>
          <w:sz w:val="22"/>
          <w:lang w:val="hy-AM"/>
        </w:rPr>
        <w:t>Թովմասյանի՝</w:t>
      </w:r>
      <w:r w:rsidRPr="00166214">
        <w:rPr>
          <w:rFonts w:ascii="GHEA Grapalat" w:hAnsi="GHEA Grapalat"/>
          <w:sz w:val="22"/>
          <w:lang w:val="af-ZA"/>
        </w:rPr>
        <w:t xml:space="preserve"> </w:t>
      </w:r>
      <w:r w:rsidRPr="00166214">
        <w:rPr>
          <w:rFonts w:ascii="GHEA Grapalat" w:hAnsi="GHEA Grapalat"/>
          <w:sz w:val="22"/>
          <w:lang w:val="hy-AM"/>
        </w:rPr>
        <w:t xml:space="preserve"> </w:t>
      </w:r>
      <w:r w:rsidRPr="00166214">
        <w:rPr>
          <w:rFonts w:ascii="GHEA Grapalat" w:hAnsi="GHEA Grapalat"/>
          <w:sz w:val="22"/>
          <w:lang w:val="af-ZA"/>
        </w:rPr>
        <w:t>202</w:t>
      </w:r>
      <w:r w:rsidRPr="00166214">
        <w:rPr>
          <w:rFonts w:ascii="GHEA Grapalat" w:hAnsi="GHEA Grapalat"/>
          <w:sz w:val="22"/>
          <w:lang w:val="hy-AM"/>
        </w:rPr>
        <w:t>3</w:t>
      </w:r>
      <w:r w:rsidRPr="00166214">
        <w:rPr>
          <w:rFonts w:ascii="GHEA Grapalat" w:hAnsi="GHEA Grapalat"/>
          <w:sz w:val="22"/>
          <w:lang w:val="af-ZA"/>
        </w:rPr>
        <w:t xml:space="preserve"> թվականի</w:t>
      </w:r>
      <w:r w:rsidRPr="00166214">
        <w:rPr>
          <w:rFonts w:ascii="GHEA Grapalat" w:hAnsi="GHEA Grapalat"/>
          <w:sz w:val="22"/>
          <w:lang w:val="hy-AM"/>
        </w:rPr>
        <w:t xml:space="preserve"> փետրվարի 02</w:t>
      </w:r>
      <w:r w:rsidRPr="00166214">
        <w:rPr>
          <w:rFonts w:ascii="GHEA Grapalat" w:hAnsi="GHEA Grapalat"/>
          <w:sz w:val="22"/>
          <w:lang w:val="af-ZA"/>
        </w:rPr>
        <w:t>-ի</w:t>
      </w:r>
      <w:r w:rsidRPr="00166214">
        <w:rPr>
          <w:rFonts w:ascii="GHEA Grapalat" w:hAnsi="GHEA Grapalat"/>
          <w:sz w:val="22"/>
          <w:lang w:val="hy-AM"/>
        </w:rPr>
        <w:t xml:space="preserve">  և</w:t>
      </w:r>
      <w:r w:rsidRPr="00166214">
        <w:rPr>
          <w:rFonts w:ascii="GHEA Grapalat" w:hAnsi="GHEA Grapalat"/>
          <w:sz w:val="22"/>
          <w:lang w:val="af-ZA"/>
        </w:rPr>
        <w:t xml:space="preserve"> </w:t>
      </w:r>
      <w:r w:rsidRPr="00166214">
        <w:rPr>
          <w:rFonts w:ascii="GHEA Grapalat" w:hAnsi="GHEA Grapalat"/>
          <w:bCs/>
          <w:sz w:val="22"/>
          <w:lang w:val="hy-AM"/>
        </w:rPr>
        <w:t xml:space="preserve">կազմակերպության տնօրենի </w:t>
      </w:r>
      <w:r w:rsidR="00E5037E">
        <w:rPr>
          <w:rFonts w:ascii="GHEA Grapalat" w:hAnsi="GHEA Grapalat"/>
          <w:sz w:val="22"/>
          <w:lang w:val="hy-AM"/>
        </w:rPr>
        <w:t>ժամանակավոր պաշտոնակատար</w:t>
      </w:r>
      <w:r w:rsidRPr="00166214">
        <w:rPr>
          <w:rFonts w:ascii="GHEA Grapalat" w:hAnsi="GHEA Grapalat"/>
          <w:sz w:val="22"/>
          <w:lang w:val="hy-AM"/>
        </w:rPr>
        <w:t xml:space="preserve"> Քրիստինե Սահակյանի՝ </w:t>
      </w:r>
      <w:r w:rsidRPr="00166214">
        <w:rPr>
          <w:rFonts w:ascii="GHEA Grapalat" w:hAnsi="GHEA Grapalat"/>
          <w:sz w:val="22"/>
          <w:lang w:val="af-ZA"/>
        </w:rPr>
        <w:t>(</w:t>
      </w:r>
      <w:r w:rsidRPr="00166214">
        <w:rPr>
          <w:rFonts w:ascii="GHEA Grapalat" w:hAnsi="GHEA Grapalat"/>
          <w:sz w:val="22"/>
          <w:lang w:val="hy-AM"/>
        </w:rPr>
        <w:t>համայնքապետարանում մուտքագրված 2023 թվականի փետրվարի 01-ի N 1479 թվագրմամբ</w:t>
      </w:r>
      <w:r w:rsidRPr="00166214">
        <w:rPr>
          <w:rFonts w:ascii="GHEA Grapalat" w:hAnsi="GHEA Grapalat"/>
          <w:sz w:val="22"/>
          <w:lang w:val="af-ZA"/>
        </w:rPr>
        <w:t>) զեկուցագ</w:t>
      </w:r>
      <w:r w:rsidRPr="00166214">
        <w:rPr>
          <w:rFonts w:ascii="GHEA Grapalat" w:hAnsi="GHEA Grapalat"/>
          <w:sz w:val="22"/>
          <w:lang w:val="hy-AM"/>
        </w:rPr>
        <w:t>րեր</w:t>
      </w:r>
      <w:r w:rsidRPr="00166214">
        <w:rPr>
          <w:rFonts w:ascii="GHEA Grapalat" w:hAnsi="GHEA Grapalat"/>
          <w:sz w:val="22"/>
          <w:lang w:val="af-ZA"/>
        </w:rPr>
        <w:t>ը</w:t>
      </w:r>
      <w:r w:rsidRPr="00166214">
        <w:rPr>
          <w:rFonts w:ascii="GHEA Grapalat" w:hAnsi="GHEA Grapalat"/>
          <w:sz w:val="22"/>
          <w:lang w:val="hy-AM"/>
        </w:rPr>
        <w:t xml:space="preserve">, </w:t>
      </w:r>
      <w:r w:rsidR="00E5037E" w:rsidRPr="00166214">
        <w:rPr>
          <w:rFonts w:ascii="GHEA Grapalat" w:hAnsi="GHEA Grapalat"/>
          <w:sz w:val="22"/>
          <w:lang w:val="hy-AM"/>
        </w:rPr>
        <w:t xml:space="preserve">Հայաստանի Հանրապետության Շիրակի մարզի </w:t>
      </w:r>
      <w:r w:rsidRPr="00166214">
        <w:rPr>
          <w:rFonts w:ascii="GHEA Grapalat" w:hAnsi="GHEA Grapalat"/>
          <w:sz w:val="22"/>
          <w:lang w:val="hy-AM"/>
        </w:rPr>
        <w:t xml:space="preserve">Գյումրի համայնքի ղեկավարի </w:t>
      </w:r>
      <w:r w:rsidR="00E5037E" w:rsidRPr="00E5037E">
        <w:rPr>
          <w:rFonts w:ascii="GHEA Grapalat" w:hAnsi="GHEA Grapalat"/>
          <w:sz w:val="22"/>
          <w:lang w:val="hy-AM"/>
        </w:rPr>
        <w:t xml:space="preserve"> </w:t>
      </w:r>
      <w:r w:rsidRPr="00166214">
        <w:rPr>
          <w:rFonts w:ascii="GHEA Grapalat" w:hAnsi="GHEA Grapalat"/>
          <w:sz w:val="22"/>
          <w:lang w:val="hy-AM"/>
        </w:rPr>
        <w:t>2023 թվական</w:t>
      </w:r>
      <w:r w:rsidR="00E5037E">
        <w:rPr>
          <w:rFonts w:ascii="GHEA Grapalat" w:hAnsi="GHEA Grapalat"/>
          <w:sz w:val="22"/>
          <w:lang w:val="hy-AM"/>
        </w:rPr>
        <w:t xml:space="preserve">ի </w:t>
      </w:r>
      <w:r w:rsidR="00E5037E" w:rsidRPr="00166214">
        <w:rPr>
          <w:rFonts w:ascii="GHEA Grapalat" w:hAnsi="GHEA Grapalat"/>
          <w:sz w:val="22"/>
          <w:lang w:val="hy-AM"/>
        </w:rPr>
        <w:t>փետրվարի</w:t>
      </w:r>
      <w:r w:rsidR="00E5037E" w:rsidRPr="00E5037E">
        <w:rPr>
          <w:rFonts w:ascii="GHEA Grapalat" w:hAnsi="GHEA Grapalat"/>
          <w:sz w:val="22"/>
          <w:lang w:val="hy-AM"/>
        </w:rPr>
        <w:t xml:space="preserve"> 7-ի </w:t>
      </w:r>
      <w:r w:rsidR="00E5037E">
        <w:rPr>
          <w:rFonts w:ascii="GHEA Grapalat" w:hAnsi="GHEA Grapalat"/>
          <w:sz w:val="22"/>
          <w:lang w:val="hy-AM"/>
        </w:rPr>
        <w:t>N 6-Ա կարգադրությամբ ստեղծված</w:t>
      </w:r>
      <w:r w:rsidRPr="00166214">
        <w:rPr>
          <w:rFonts w:ascii="GHEA Grapalat" w:hAnsi="GHEA Grapalat"/>
          <w:sz w:val="22"/>
          <w:lang w:val="hy-AM"/>
        </w:rPr>
        <w:t xml:space="preserve"> հանձնաժողովի արձանագրությունը՝</w:t>
      </w:r>
      <w:r w:rsidRPr="00166214">
        <w:rPr>
          <w:rFonts w:ascii="GHEA Grapalat" w:hAnsi="GHEA Grapalat" w:cs="Sylfaen"/>
          <w:noProof/>
          <w:sz w:val="22"/>
          <w:lang w:val="hy-AM"/>
        </w:rPr>
        <w:t xml:space="preserve"> </w:t>
      </w:r>
      <w:r w:rsidRPr="00166214">
        <w:rPr>
          <w:rFonts w:ascii="GHEA Grapalat" w:hAnsi="GHEA Grapalat" w:cs="Sylfaen"/>
          <w:b/>
          <w:noProof/>
          <w:sz w:val="22"/>
          <w:lang w:val="hy-AM"/>
        </w:rPr>
        <w:t>Հայաստանի Հանրապետության Շիրակի մարզի Գյումրի համայնքի</w:t>
      </w:r>
      <w:r w:rsidRPr="00166214">
        <w:rPr>
          <w:rFonts w:ascii="GHEA Grapalat" w:hAnsi="GHEA Grapalat" w:cs="Sylfaen"/>
          <w:noProof/>
          <w:sz w:val="22"/>
          <w:lang w:val="hy-AM"/>
        </w:rPr>
        <w:t xml:space="preserve"> </w:t>
      </w:r>
      <w:r w:rsidRPr="00166214">
        <w:rPr>
          <w:rFonts w:ascii="GHEA Grapalat" w:hAnsi="GHEA Grapalat" w:cs="Sylfaen"/>
          <w:b/>
          <w:noProof/>
          <w:sz w:val="22"/>
          <w:lang w:val="hy-AM"/>
        </w:rPr>
        <w:t>ավագանին որոշում է.</w:t>
      </w:r>
      <w:r w:rsidRPr="00166214">
        <w:rPr>
          <w:rFonts w:ascii="GHEA Grapalat" w:hAnsi="GHEA Grapalat"/>
          <w:sz w:val="22"/>
          <w:lang w:val="hy-AM"/>
        </w:rPr>
        <w:t xml:space="preserve">                                                                                          </w:t>
      </w:r>
    </w:p>
    <w:p w:rsidR="00166214" w:rsidRPr="00166214" w:rsidRDefault="00166214" w:rsidP="00166214">
      <w:pPr>
        <w:tabs>
          <w:tab w:val="left" w:pos="2694"/>
        </w:tabs>
        <w:jc w:val="both"/>
        <w:rPr>
          <w:rFonts w:ascii="GHEA Grapalat" w:hAnsi="GHEA Grapalat" w:cs="Sylfaen"/>
          <w:noProof/>
          <w:sz w:val="22"/>
          <w:lang w:val="hy-AM"/>
        </w:rPr>
      </w:pPr>
      <w:r w:rsidRPr="00166214">
        <w:rPr>
          <w:rFonts w:ascii="GHEA Grapalat" w:hAnsi="GHEA Grapalat" w:cs="Sylfaen"/>
          <w:noProof/>
          <w:sz w:val="22"/>
          <w:lang w:val="hy-AM"/>
        </w:rPr>
        <w:t xml:space="preserve">     1.Թույլատրել</w:t>
      </w:r>
      <w:r w:rsidRPr="00166214">
        <w:rPr>
          <w:rFonts w:ascii="GHEA Grapalat" w:hAnsi="GHEA Grapalat"/>
          <w:bCs/>
          <w:sz w:val="22"/>
          <w:lang w:val="af-ZA"/>
        </w:rPr>
        <w:t xml:space="preserve"> կազմակերպությ</w:t>
      </w:r>
      <w:r w:rsidRPr="00166214">
        <w:rPr>
          <w:rFonts w:ascii="GHEA Grapalat" w:hAnsi="GHEA Grapalat"/>
          <w:bCs/>
          <w:sz w:val="22"/>
          <w:lang w:val="hy-AM"/>
        </w:rPr>
        <w:t>ան Հովհաննես Թումանյանի անվան</w:t>
      </w:r>
      <w:r w:rsidRPr="00166214">
        <w:rPr>
          <w:rFonts w:ascii="GHEA Grapalat" w:hAnsi="GHEA Grapalat" w:cs="Sylfaen"/>
          <w:noProof/>
          <w:sz w:val="22"/>
          <w:lang w:val="hy-AM"/>
        </w:rPr>
        <w:t xml:space="preserve"> </w:t>
      </w:r>
      <w:r w:rsidRPr="00166214">
        <w:rPr>
          <w:rFonts w:ascii="GHEA Grapalat" w:hAnsi="GHEA Grapalat"/>
          <w:noProof/>
          <w:sz w:val="22"/>
          <w:lang w:val="hy-AM"/>
        </w:rPr>
        <w:t>գրադարան-մասնաճյուղում առկա ֆիզիկապես մաշված, օգտագործման համար ոչ պիտանի, թվով 1366 (մեկ հազար երեք հարյուր վաթսունվեց)   գրքերի դուրսգրումը:</w:t>
      </w:r>
      <w:r w:rsidRPr="00166214">
        <w:rPr>
          <w:rFonts w:ascii="GHEA Grapalat" w:hAnsi="GHEA Grapalat"/>
          <w:b/>
          <w:noProof/>
          <w:sz w:val="22"/>
          <w:lang w:val="hy-AM"/>
        </w:rPr>
        <w:t xml:space="preserve"> </w:t>
      </w:r>
    </w:p>
    <w:p w:rsidR="00166214" w:rsidRPr="00166214" w:rsidRDefault="00166214" w:rsidP="00166214">
      <w:pPr>
        <w:jc w:val="both"/>
        <w:rPr>
          <w:rFonts w:ascii="GHEA Grapalat" w:hAnsi="GHEA Grapalat" w:cs="Sylfaen"/>
          <w:noProof/>
          <w:sz w:val="22"/>
          <w:lang w:val="hy-AM"/>
        </w:rPr>
      </w:pPr>
      <w:r w:rsidRPr="00166214">
        <w:rPr>
          <w:rFonts w:ascii="GHEA Grapalat" w:hAnsi="GHEA Grapalat" w:cs="Sylfaen"/>
          <w:noProof/>
          <w:sz w:val="22"/>
          <w:lang w:val="hy-AM"/>
        </w:rPr>
        <w:t xml:space="preserve">   2.</w:t>
      </w:r>
      <w:r w:rsidR="00E5037E" w:rsidRPr="00E5037E">
        <w:rPr>
          <w:rFonts w:ascii="GHEA Grapalat" w:hAnsi="GHEA Grapalat" w:cs="Sylfaen"/>
          <w:noProof/>
          <w:sz w:val="22"/>
          <w:lang w:val="hy-AM"/>
        </w:rPr>
        <w:t xml:space="preserve"> </w:t>
      </w:r>
      <w:r w:rsidR="00E5037E">
        <w:rPr>
          <w:rFonts w:ascii="GHEA Grapalat" w:hAnsi="GHEA Grapalat" w:cs="Sylfaen"/>
          <w:noProof/>
          <w:sz w:val="22"/>
          <w:lang w:val="hy-AM"/>
        </w:rPr>
        <w:t>Սույն որոշման 1-ին կետում նշված գրքերի</w:t>
      </w:r>
      <w:r w:rsidRPr="00166214">
        <w:rPr>
          <w:rFonts w:ascii="GHEA Grapalat" w:hAnsi="GHEA Grapalat" w:cs="Sylfaen"/>
          <w:noProof/>
          <w:sz w:val="22"/>
          <w:lang w:val="hy-AM"/>
        </w:rPr>
        <w:t xml:space="preserve"> դուրսգրման գործընթացի կազմակերպումը և դրա հետ կապված անհրաժեշտ փաստաթղթերի ձևակերպումը վերապահել սույն որոշումն ուժի մեջ մտնելուց հետո եռօրյա ժամկետում՝ համայնքի ղեկավարի ընդունած իրավական ակտով ստեղծվելիք հանձնաժողովին:  </w:t>
      </w:r>
    </w:p>
    <w:p w:rsidR="00166214" w:rsidRPr="00166214" w:rsidRDefault="00166214" w:rsidP="00166214">
      <w:pPr>
        <w:ind w:left="426" w:hanging="426"/>
        <w:jc w:val="both"/>
        <w:rPr>
          <w:rFonts w:ascii="GHEA Grapalat" w:hAnsi="GHEA Grapalat" w:cs="Sylfaen"/>
          <w:noProof/>
          <w:sz w:val="22"/>
          <w:lang w:val="hy-AM"/>
        </w:rPr>
      </w:pPr>
      <w:r w:rsidRPr="00166214">
        <w:rPr>
          <w:rFonts w:ascii="GHEA Grapalat" w:hAnsi="GHEA Grapalat" w:cs="Sylfaen"/>
          <w:noProof/>
          <w:sz w:val="22"/>
          <w:lang w:val="hy-AM"/>
        </w:rPr>
        <w:t xml:space="preserve">    3.Սույն որոշումն ուժի մեջ է մտնում կազմակերպության տնօրենին  իրազեկման օրվան հաջորդող օրվանից:                                                                                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B53D9B" w:rsidRPr="00D92516" w:rsidRDefault="00B53D9B" w:rsidP="00B53D9B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D92516">
        <w:rPr>
          <w:rFonts w:ascii="GHEA Grapalat" w:hAnsi="GHEA Grapalat"/>
          <w:b/>
          <w:lang w:val="hy-AM"/>
        </w:rPr>
        <w:lastRenderedPageBreak/>
        <w:t xml:space="preserve">          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D92516">
        <w:rPr>
          <w:rFonts w:ascii="GHEA Grapalat" w:hAnsi="GHEA Grapalat"/>
          <w:b/>
          <w:noProof/>
          <w:sz w:val="22"/>
          <w:szCs w:val="22"/>
        </w:rPr>
        <w:t>23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D92516">
        <w:rPr>
          <w:rFonts w:ascii="GHEA Grapalat" w:hAnsi="GHEA Grapalat"/>
          <w:b/>
          <w:noProof/>
          <w:sz w:val="22"/>
          <w:szCs w:val="22"/>
        </w:rPr>
        <w:t>0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D92516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 xml:space="preserve">   Ձեռնպահ (</w:t>
      </w:r>
      <w:r w:rsidRPr="00D92516">
        <w:rPr>
          <w:rFonts w:ascii="GHEA Grapalat" w:hAnsi="GHEA Grapalat"/>
          <w:b/>
          <w:noProof/>
          <w:sz w:val="22"/>
          <w:szCs w:val="22"/>
        </w:rPr>
        <w:t>0</w:t>
      </w:r>
      <w:r w:rsidRPr="00D9251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B53D9B" w:rsidRPr="00D92516" w:rsidTr="004405E8">
        <w:trPr>
          <w:trHeight w:val="1073"/>
        </w:trPr>
        <w:tc>
          <w:tcPr>
            <w:tcW w:w="7128" w:type="dxa"/>
          </w:tcPr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Թ.Համբարձումյան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Ա.Բեյբուտյան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Կ.Մալխասյան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9251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B53D9B" w:rsidRPr="00D92516" w:rsidRDefault="00B53D9B" w:rsidP="004405E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53D9B" w:rsidRPr="00D92516" w:rsidRDefault="00B53D9B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53D9B" w:rsidRPr="00D92516" w:rsidRDefault="00B53D9B" w:rsidP="004405E8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53D9B" w:rsidRPr="00D92516" w:rsidRDefault="00B53D9B" w:rsidP="004405E8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B53D9B" w:rsidRDefault="00B53D9B" w:rsidP="004C3D6F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4C3D6F" w:rsidRDefault="004C3D6F" w:rsidP="004C3D6F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ՀԱՆՐԱՊԵՏՈՒԹՅԱՆ   ՇԻՐԱԿԻ</w:t>
      </w:r>
    </w:p>
    <w:p w:rsidR="004C3D6F" w:rsidRDefault="004C3D6F" w:rsidP="004C3D6F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4C3D6F" w:rsidRDefault="004C3D6F" w:rsidP="004C3D6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C3D6F" w:rsidRDefault="004C3D6F" w:rsidP="004C3D6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5B6" w:rsidRDefault="009125B6" w:rsidP="00FF2C33">
      <w:r>
        <w:separator/>
      </w:r>
    </w:p>
  </w:endnote>
  <w:endnote w:type="continuationSeparator" w:id="1">
    <w:p w:rsidR="009125B6" w:rsidRDefault="009125B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5B6" w:rsidRDefault="009125B6" w:rsidP="00FF2C33">
      <w:r>
        <w:separator/>
      </w:r>
    </w:p>
  </w:footnote>
  <w:footnote w:type="continuationSeparator" w:id="1">
    <w:p w:rsidR="009125B6" w:rsidRDefault="009125B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214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66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462"/>
    <w:rsid w:val="00396F7E"/>
    <w:rsid w:val="003A5E21"/>
    <w:rsid w:val="003A62BD"/>
    <w:rsid w:val="003A6910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4658D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3D6F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5E13"/>
    <w:rsid w:val="007474BD"/>
    <w:rsid w:val="00747C8A"/>
    <w:rsid w:val="0075605A"/>
    <w:rsid w:val="00756893"/>
    <w:rsid w:val="007607F5"/>
    <w:rsid w:val="00763A1E"/>
    <w:rsid w:val="00764852"/>
    <w:rsid w:val="00764FA7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375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25B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3D9B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0D96"/>
    <w:rsid w:val="00D11C6C"/>
    <w:rsid w:val="00D11F58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46E2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037E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2023-07-06T07:19:00Z</dcterms:modified>
</cp:coreProperties>
</file>