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1035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1035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15341D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15341D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5341D" w:rsidRPr="0015341D">
        <w:rPr>
          <w:rFonts w:ascii="GHEA Grapalat" w:hAnsi="GHEA Grapalat" w:cs="Sylfaen"/>
          <w:b/>
          <w:szCs w:val="18"/>
          <w:u w:val="single"/>
          <w:lang w:val="hy-AM"/>
        </w:rPr>
        <w:t>116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15341D" w:rsidRPr="00900540" w:rsidRDefault="0015341D" w:rsidP="0015341D">
      <w:pPr>
        <w:jc w:val="center"/>
        <w:rPr>
          <w:rFonts w:ascii="GHEA Grapalat" w:hAnsi="GHEA Grapalat"/>
          <w:b/>
          <w:sz w:val="22"/>
          <w:lang w:val="hy-AM"/>
        </w:rPr>
      </w:pPr>
      <w:r w:rsidRPr="0015341D">
        <w:rPr>
          <w:rFonts w:ascii="GHEA Grapalat" w:hAnsi="GHEA Grapalat"/>
          <w:b/>
          <w:sz w:val="22"/>
          <w:lang w:val="hy-AM"/>
        </w:rPr>
        <w:t>ՀԱՅԱՍՏԱՆԻ ՀԱՆՐԱՊԵՏՈՒԹՅԱՆ  ՇԻՐԱԿԻ ՄԱՐԶԻ ԳՅՈՒՄՐԻ ՀԱՄԱՅՆՔԻ   ԲՆԱՊԱՀՊԱՆԱԿԱՆ ՀԱՐԿ ՎՃԱՐՈՂ ԹՎՈՎ 3 ԸՆԿԵՐՈՒԹՅՈՒՆՆԵՐԻ ԿՈՂՄԻՑ ՎՃԱՐՎԱԾ ԲՆԱՊԱՀՊԱՆԱԿԱՆ ՀԱՐԿԻՑ ՄԱՍՀԱՆՎՈՂ ԳՈՒՄԱՐՆԵՐՈՎ  ԲՆԱՊԱՀՊԱՆԱԿԱՆ ԾՐԱԳԻՐ ԻՐԱԿԱՆԱՑՆԵԼՈՒՆ ՀԱՄԱՁԱՅՆՈՒԹՅՈՒՆ ՏԱԼՈՒ ՄԱՍԻՆ</w:t>
      </w:r>
    </w:p>
    <w:p w:rsidR="00D14287" w:rsidRPr="00900540" w:rsidRDefault="00D14287" w:rsidP="0015341D">
      <w:pPr>
        <w:jc w:val="center"/>
        <w:rPr>
          <w:rFonts w:ascii="GHEA Grapalat" w:hAnsi="GHEA Grapalat"/>
          <w:b/>
          <w:sz w:val="22"/>
          <w:lang w:val="hy-AM"/>
        </w:rPr>
      </w:pPr>
    </w:p>
    <w:p w:rsidR="00D14287" w:rsidRPr="00D14287" w:rsidRDefault="00D14287" w:rsidP="00D14287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900540">
        <w:rPr>
          <w:rFonts w:ascii="GHEA Grapalat" w:hAnsi="GHEA Grapalat"/>
          <w:sz w:val="22"/>
          <w:lang w:val="hy-AM"/>
        </w:rPr>
        <w:t xml:space="preserve">    </w:t>
      </w:r>
      <w:r w:rsidRPr="00D14287">
        <w:rPr>
          <w:rFonts w:ascii="GHEA Grapalat" w:hAnsi="GHEA Grapalat"/>
          <w:sz w:val="22"/>
          <w:lang w:val="hy-AM"/>
        </w:rPr>
        <w:t xml:space="preserve">Հայաստանի Հանրապետության Շիրակի մարզի Գյումրի համայնքի արտաքին լուսավորության ցանցի արդիականացման և էներգաարդյունավետության բարձրացման նպատակով, ղեկավարվելով </w:t>
      </w:r>
      <w:r w:rsidRPr="00D14287">
        <w:rPr>
          <w:rFonts w:ascii="GHEA Grapalat" w:hAnsi="GHEA Grapalat" w:cstheme="minorHAnsi"/>
          <w:sz w:val="22"/>
          <w:lang w:val="hy-AM"/>
        </w:rPr>
        <w:t xml:space="preserve">«Տեղական ինքնակառավարման մասին» օրենքի 18-րդ հոդվածի 1–ին մասի 4-րդ և 25-րդ կետերով և Հայաստանի Հանրապետության </w:t>
      </w:r>
      <w:r w:rsidRPr="00D14287">
        <w:rPr>
          <w:rFonts w:ascii="GHEA Grapalat" w:hAnsi="GHEA Grapalat"/>
          <w:sz w:val="22"/>
          <w:lang w:val="hy-AM"/>
        </w:rPr>
        <w:t>վարչապետի 2023 թվականի հունվարի 26-ի N</w:t>
      </w:r>
      <w:r w:rsidRPr="00D14287">
        <w:rPr>
          <w:rFonts w:ascii="GHEA Grapalat" w:hAnsi="GHEA Grapalat"/>
          <w:sz w:val="22"/>
          <w:lang w:val="af-ZA"/>
        </w:rPr>
        <w:t xml:space="preserve"> </w:t>
      </w:r>
      <w:r w:rsidRPr="00D14287">
        <w:rPr>
          <w:rFonts w:ascii="GHEA Grapalat" w:hAnsi="GHEA Grapalat"/>
          <w:sz w:val="22"/>
          <w:lang w:val="hy-AM"/>
        </w:rPr>
        <w:t xml:space="preserve">86-Ա որոշման </w:t>
      </w:r>
      <w:r w:rsidRPr="00900540">
        <w:rPr>
          <w:rFonts w:ascii="GHEA Grapalat" w:hAnsi="GHEA Grapalat"/>
          <w:sz w:val="22"/>
          <w:lang w:val="hy-AM"/>
        </w:rPr>
        <w:t xml:space="preserve">   </w:t>
      </w:r>
      <w:r w:rsidRPr="00D14287">
        <w:rPr>
          <w:rFonts w:ascii="GHEA Grapalat" w:hAnsi="GHEA Grapalat"/>
          <w:sz w:val="22"/>
          <w:lang w:val="hy-AM"/>
        </w:rPr>
        <w:t xml:space="preserve">1-ին կետով հաստատված ժամանակացույցի 25-րդ կետի </w:t>
      </w:r>
      <w:r w:rsidRPr="00D14287">
        <w:rPr>
          <w:rFonts w:ascii="GHEA Grapalat" w:hAnsi="GHEA Grapalat" w:cstheme="minorHAnsi"/>
          <w:sz w:val="22"/>
          <w:lang w:val="hy-AM"/>
        </w:rPr>
        <w:t>դրույթներով</w:t>
      </w:r>
      <w:r w:rsidRPr="00900540">
        <w:rPr>
          <w:rFonts w:ascii="GHEA Grapalat" w:hAnsi="GHEA Grapalat" w:cstheme="minorHAnsi"/>
          <w:sz w:val="22"/>
          <w:lang w:val="hy-AM"/>
        </w:rPr>
        <w:t>՝</w:t>
      </w:r>
      <w:r w:rsidRPr="00D14287">
        <w:rPr>
          <w:rFonts w:ascii="GHEA Grapalat" w:hAnsi="GHEA Grapalat" w:cstheme="minorHAnsi"/>
          <w:b/>
          <w:sz w:val="22"/>
          <w:lang w:val="hy-AM"/>
        </w:rPr>
        <w:t xml:space="preserve"> </w:t>
      </w:r>
      <w:r w:rsidRPr="00D14287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D14287">
        <w:rPr>
          <w:rFonts w:ascii="GHEA Grapalat" w:hAnsi="GHEA Grapalat" w:cstheme="minorHAnsi"/>
          <w:b/>
          <w:sz w:val="22"/>
          <w:lang w:val="hy-AM"/>
        </w:rPr>
        <w:t xml:space="preserve"> համայնքի</w:t>
      </w:r>
      <w:r w:rsidRPr="00D14287">
        <w:rPr>
          <w:rFonts w:ascii="GHEA Grapalat" w:hAnsi="GHEA Grapalat" w:cstheme="minorHAnsi"/>
          <w:sz w:val="22"/>
          <w:lang w:val="hy-AM"/>
        </w:rPr>
        <w:t xml:space="preserve"> </w:t>
      </w:r>
      <w:r w:rsidRPr="00D14287">
        <w:rPr>
          <w:rFonts w:ascii="GHEA Grapalat" w:hAnsi="GHEA Grapalat" w:cstheme="minorHAnsi"/>
          <w:b/>
          <w:sz w:val="22"/>
          <w:lang w:val="hy-AM"/>
        </w:rPr>
        <w:t>ավագանին որոշում է</w:t>
      </w:r>
      <w:r w:rsidRPr="00D14287">
        <w:rPr>
          <w:rFonts w:ascii="GHEA Grapalat" w:hAnsi="GHEA Grapalat" w:cstheme="minorHAnsi"/>
          <w:sz w:val="22"/>
          <w:lang w:val="hy-AM"/>
        </w:rPr>
        <w:t>.</w:t>
      </w:r>
    </w:p>
    <w:p w:rsidR="00D14287" w:rsidRPr="00D14287" w:rsidRDefault="00D14287" w:rsidP="00D14287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D14287">
        <w:rPr>
          <w:rFonts w:ascii="GHEA Grapalat" w:hAnsi="GHEA Grapalat" w:cstheme="minorHAnsi"/>
          <w:sz w:val="22"/>
          <w:lang w:val="hy-AM"/>
        </w:rPr>
        <w:t>1. Տալ համաձայնություն` Հայաստանի Հանրապետության Շիրակի մարզի Գյումրի համայնքի բնապահպանական հարկ վճարվող թվով 3 ընկերությունների կողմից վճարված բնապահպանական հարկից մասհանվող գումարներով «Գյումրիի քաղաքի Կամոյի փողոց  38Ա, 40Ա, 42Ա, 73 և Շահինյան փողոց 4  շենքերի բակի տարածքում ֆուտբոլի փոքր խաղադաշտի կառուցում</w:t>
      </w:r>
      <w:r w:rsidRPr="00D14287">
        <w:rPr>
          <w:rFonts w:ascii="GHEA Grapalat" w:hAnsi="GHEA Grapalat"/>
          <w:sz w:val="22"/>
          <w:lang w:val="hy-AM"/>
        </w:rPr>
        <w:t>»</w:t>
      </w:r>
      <w:r w:rsidRPr="00D14287">
        <w:rPr>
          <w:rFonts w:ascii="GHEA Grapalat" w:hAnsi="GHEA Grapalat" w:cstheme="minorHAnsi"/>
          <w:sz w:val="22"/>
          <w:lang w:val="hy-AM"/>
        </w:rPr>
        <w:t xml:space="preserve"> բնապահպանական ծրագրին՝ համաձայն հավելվածի։</w:t>
      </w:r>
    </w:p>
    <w:p w:rsidR="00D14287" w:rsidRPr="00D14287" w:rsidRDefault="00D14287" w:rsidP="00D14287">
      <w:pPr>
        <w:spacing w:line="276" w:lineRule="auto"/>
        <w:jc w:val="both"/>
        <w:rPr>
          <w:rFonts w:ascii="GHEA Grapalat" w:hAnsi="GHEA Grapalat" w:cstheme="minorBidi"/>
          <w:sz w:val="22"/>
          <w:lang w:val="hy-AM"/>
        </w:rPr>
      </w:pPr>
      <w:r w:rsidRPr="00D14287">
        <w:rPr>
          <w:rFonts w:ascii="GHEA Grapalat" w:hAnsi="GHEA Grapalat"/>
          <w:sz w:val="22"/>
          <w:lang w:val="hy-AM"/>
        </w:rPr>
        <w:t xml:space="preserve">2. Սահմանել, որ </w:t>
      </w:r>
    </w:p>
    <w:p w:rsidR="00D14287" w:rsidRPr="00D14287" w:rsidRDefault="00D14287" w:rsidP="00D14287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D14287">
        <w:rPr>
          <w:rFonts w:ascii="GHEA Grapalat" w:hAnsi="GHEA Grapalat"/>
          <w:sz w:val="22"/>
          <w:lang w:val="hy-AM"/>
        </w:rPr>
        <w:t>1) ծրագրի ընդհանուր արժեքը կազմում է 11</w:t>
      </w:r>
      <w:r w:rsidRPr="00D14287">
        <w:rPr>
          <w:rFonts w:ascii="Courier New" w:hAnsi="Courier New" w:cs="Courier New"/>
          <w:sz w:val="22"/>
          <w:lang w:val="hy-AM"/>
        </w:rPr>
        <w:t> </w:t>
      </w:r>
      <w:r w:rsidRPr="00D14287">
        <w:rPr>
          <w:rFonts w:ascii="GHEA Grapalat" w:hAnsi="GHEA Grapalat"/>
          <w:sz w:val="22"/>
          <w:lang w:val="hy-AM"/>
        </w:rPr>
        <w:t>285 870 (տասնմեկ միլիոն երկու հարյուր ութսունհինգ հազար ութ հարյուր յոթանասուն) Հայաստանի Հանրապետության դրամ,</w:t>
      </w:r>
    </w:p>
    <w:p w:rsidR="00D14287" w:rsidRPr="00D14287" w:rsidRDefault="00D14287" w:rsidP="00D14287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D14287">
        <w:rPr>
          <w:rFonts w:ascii="GHEA Grapalat" w:hAnsi="GHEA Grapalat"/>
          <w:sz w:val="22"/>
          <w:lang w:val="hy-AM"/>
        </w:rPr>
        <w:t>2) ծրագրի իրակա</w:t>
      </w:r>
      <w:bookmarkStart w:id="0" w:name="_GoBack"/>
      <w:bookmarkEnd w:id="0"/>
      <w:r w:rsidRPr="00D14287">
        <w:rPr>
          <w:rFonts w:ascii="GHEA Grapalat" w:hAnsi="GHEA Grapalat"/>
          <w:sz w:val="22"/>
          <w:lang w:val="hy-AM"/>
        </w:rPr>
        <w:t>նացման հետ առնչվող այլ փաստաթղթերի  ստորագրումը, դրանցից բխող գործառույթների կազմակերպումն իրականացնում է Հայաստանի Հանրապետության Շիրակի մարզի Գյումրի համայնքի ղեկավարը։</w:t>
      </w:r>
    </w:p>
    <w:p w:rsidR="00D14287" w:rsidRPr="00D14287" w:rsidRDefault="00D14287" w:rsidP="00D14287">
      <w:pPr>
        <w:jc w:val="both"/>
        <w:rPr>
          <w:rFonts w:ascii="GHEA Grapalat" w:hAnsi="GHEA Grapalat"/>
          <w:sz w:val="22"/>
          <w:lang w:val="hy-AM"/>
        </w:rPr>
      </w:pPr>
      <w:r w:rsidRPr="00D14287">
        <w:rPr>
          <w:rFonts w:ascii="GHEA Grapalat" w:hAnsi="GHEA Grapalat"/>
          <w:sz w:val="22"/>
          <w:lang w:val="hy-AM"/>
        </w:rPr>
        <w:t>3. Սույն որոշումն ուժի</w:t>
      </w:r>
      <w:r w:rsidR="00900540">
        <w:rPr>
          <w:rFonts w:ascii="GHEA Grapalat" w:hAnsi="GHEA Grapalat"/>
          <w:sz w:val="22"/>
          <w:lang w:val="hy-AM"/>
        </w:rPr>
        <w:t xml:space="preserve"> մեջ է մտնում հրապարակման</w:t>
      </w:r>
      <w:r w:rsidR="00900540" w:rsidRPr="001D7CD2">
        <w:rPr>
          <w:rFonts w:ascii="GHEA Grapalat" w:hAnsi="GHEA Grapalat"/>
          <w:sz w:val="22"/>
          <w:lang w:val="hy-AM"/>
        </w:rPr>
        <w:t xml:space="preserve">ը </w:t>
      </w:r>
      <w:r w:rsidRPr="00D14287">
        <w:rPr>
          <w:rFonts w:ascii="GHEA Grapalat" w:hAnsi="GHEA Grapalat"/>
          <w:sz w:val="22"/>
          <w:lang w:val="hy-AM"/>
        </w:rPr>
        <w:t>հաջորդող օրվանից։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01035F" w:rsidRPr="00D42D90" w:rsidRDefault="0001035F" w:rsidP="0001035F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D42D90">
        <w:rPr>
          <w:rFonts w:ascii="GHEA Grapalat" w:hAnsi="GHEA Grapalat"/>
          <w:b/>
          <w:noProof/>
          <w:sz w:val="22"/>
          <w:szCs w:val="22"/>
        </w:rPr>
        <w:t>25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01035F" w:rsidRPr="00D42D90" w:rsidTr="004405E8">
        <w:trPr>
          <w:trHeight w:val="1073"/>
        </w:trPr>
        <w:tc>
          <w:tcPr>
            <w:tcW w:w="7128" w:type="dxa"/>
          </w:tcPr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Ս.Հովհաննիսյան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01035F" w:rsidRPr="00D42D90" w:rsidRDefault="0001035F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035F" w:rsidRPr="00D42D90" w:rsidRDefault="0001035F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035F" w:rsidRPr="00D42D90" w:rsidRDefault="0001035F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035F" w:rsidRPr="00D42D90" w:rsidRDefault="0001035F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D7CD2" w:rsidRDefault="001D7CD2" w:rsidP="001D7CD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1D7CD2" w:rsidRDefault="001D7CD2" w:rsidP="001D7CD2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1D7CD2" w:rsidRDefault="001D7CD2" w:rsidP="001D7CD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D7CD2" w:rsidRDefault="001D7CD2" w:rsidP="001D7CD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75" w:rsidRDefault="00660E75" w:rsidP="00FF2C33">
      <w:r>
        <w:separator/>
      </w:r>
    </w:p>
  </w:endnote>
  <w:endnote w:type="continuationSeparator" w:id="1">
    <w:p w:rsidR="00660E75" w:rsidRDefault="00660E7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75" w:rsidRDefault="00660E75" w:rsidP="00FF2C33">
      <w:r>
        <w:separator/>
      </w:r>
    </w:p>
  </w:footnote>
  <w:footnote w:type="continuationSeparator" w:id="1">
    <w:p w:rsidR="00660E75" w:rsidRDefault="00660E7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035F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4371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341D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3EDB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7CD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9B4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5FBB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0E75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42E1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40F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1CC1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540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4F1B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287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1404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2023-07-06T06:48:00Z</dcterms:modified>
</cp:coreProperties>
</file>