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8C20A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3D383D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3D383D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3D383D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3D383D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3D383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3D383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3D383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3D383D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3D383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3D383D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3D383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3D383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3D383D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8C20A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3D383D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3D383D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3D383D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3D383D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3D383D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3D383D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3D383D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3D383D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3D383D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3D383D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3D383D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 w:rsidRPr="003D383D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3D383D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3D383D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3D383D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3D383D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3D383D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1E4DCB" w:rsidRPr="003D383D">
        <w:rPr>
          <w:rFonts w:ascii="GHEA Grapalat" w:hAnsi="GHEA Grapalat" w:cs="Sylfaen"/>
          <w:b/>
          <w:szCs w:val="18"/>
          <w:u w:val="single"/>
          <w:lang w:val="hy-AM"/>
        </w:rPr>
        <w:t>66</w:t>
      </w:r>
      <w:r w:rsidR="004D0CAC" w:rsidRPr="003D383D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B70A8" w:rsidRPr="003D383D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Pr="003D383D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1E4DCB" w:rsidRPr="003D383D" w:rsidRDefault="004D0CAC" w:rsidP="001E4DCB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D383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E4DCB" w:rsidRPr="003D383D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 ՍԵՓԱԿԱՆՈՒԹՅՈՒՆԸ ՀԱՆԴԻՍԱՑՈՂ, ԻՆՔՆԱԿԱՄ ԿԱՌՈՒՑՎԱԾ</w:t>
      </w:r>
    </w:p>
    <w:p w:rsidR="001E4DCB" w:rsidRPr="003D383D" w:rsidRDefault="001E4DCB" w:rsidP="001E4DCB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D383D">
        <w:rPr>
          <w:rFonts w:ascii="GHEA Grapalat" w:hAnsi="GHEA Grapalat"/>
          <w:b/>
          <w:sz w:val="22"/>
          <w:szCs w:val="22"/>
          <w:lang w:val="hy-AM"/>
        </w:rPr>
        <w:t>ՇԻՆՈՒԹՅՈՒՆՆԵՐԸ ԵՎ ԴՐԱՆՑ ՊԱՀՊԱՆՄԱՆ ՈՒ ՍՊԱՍԱՐԿՄԱՆ ՀԱՄԱՐ ԶԲԱՂԵՑՐԱԾ ՀՈՂԱՄԱՍԵՐՆ ՕՏԱՐԵԼՈՒ ՄԱՍԻՆ</w:t>
      </w:r>
    </w:p>
    <w:p w:rsidR="001E4DCB" w:rsidRPr="003D383D" w:rsidRDefault="001E4DCB" w:rsidP="001E4DCB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D383D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1E4DCB" w:rsidRPr="003D383D" w:rsidRDefault="001E4DCB" w:rsidP="001E4DCB">
      <w:pPr>
        <w:ind w:left="-142"/>
        <w:jc w:val="both"/>
        <w:rPr>
          <w:rFonts w:ascii="GHEA Grapalat" w:hAnsi="GHEA Grapalat"/>
          <w:sz w:val="22"/>
          <w:szCs w:val="22"/>
          <w:lang w:val="hy-AM"/>
        </w:rPr>
      </w:pPr>
      <w:r w:rsidRPr="003D383D">
        <w:rPr>
          <w:rFonts w:ascii="GHEA Grapalat" w:hAnsi="GHEA Grapalat"/>
          <w:sz w:val="22"/>
          <w:szCs w:val="22"/>
          <w:lang w:val="hy-AM"/>
        </w:rPr>
        <w:t xml:space="preserve">        Ղեկավարելով «Տեղական ինքնակառավարման մասի» օրենքի 18-րդ հոդվածի                     21-րդ կետով, </w:t>
      </w:r>
      <w:r w:rsidRPr="003D383D">
        <w:rPr>
          <w:rFonts w:ascii="GHEA Grapalat" w:hAnsi="GHEA Grapalat"/>
          <w:b/>
          <w:sz w:val="22"/>
          <w:szCs w:val="22"/>
          <w:lang w:val="hy-AM"/>
        </w:rPr>
        <w:t>«</w:t>
      </w:r>
      <w:r w:rsidRPr="003D383D">
        <w:rPr>
          <w:rStyle w:val="af4"/>
          <w:rFonts w:ascii="GHEA Grapalat" w:hAnsi="GHEA Grapalat"/>
          <w:b w:val="0"/>
          <w:sz w:val="22"/>
          <w:szCs w:val="22"/>
          <w:shd w:val="clear" w:color="auto" w:fill="FFFFFF"/>
          <w:lang w:val="hy-AM"/>
        </w:rPr>
        <w:t>Անշարժ գույքի հարկով հարկման նպատակով անշարժ գույքի շուկայական արժեքին մոտարկված կադաստրային գնահատման կարգը սահմանելու մասին» oրենքի                  7-րդ հոդվածի 8-րդ մասով</w:t>
      </w:r>
      <w:r w:rsidRPr="003D383D">
        <w:rPr>
          <w:rFonts w:ascii="GHEA Grapalat" w:hAnsi="GHEA Grapalat"/>
          <w:sz w:val="22"/>
          <w:szCs w:val="22"/>
          <w:lang w:val="hy-AM"/>
        </w:rPr>
        <w:t>, հիմք ընդունելով Հայաստանի Հանրապետության կառավարության 2006 թվականի մայիսի 18-ի N 912-Ն որոշման 1-ին կետով հաստատված կարգի 33-րդ, 34-րդ, և 35-րդ կետերի պահանջները և հիմք ընդունելովքաղաքացիներ Հասմիկ Փանոսյանի 26.04.2023թ. N7779, Լյովա Խուրշուդյանի 02.02.2023թ. N1602, Գագիկ Թաթարյանի լիազորված անձ Իրինա Եղիազարյանի 27.07.2023թ. N15815, Գագիկ Մանիավայի 14.02.2023 N2181, Միսակ Մարտիրոսյանի 20.05.2023թ., N10091,</w:t>
      </w:r>
      <w:r w:rsidR="00C47421" w:rsidRPr="003D383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D383D">
        <w:rPr>
          <w:rFonts w:ascii="GHEA Grapalat" w:hAnsi="GHEA Grapalat"/>
          <w:sz w:val="22"/>
          <w:szCs w:val="22"/>
          <w:lang w:val="hy-AM"/>
        </w:rPr>
        <w:t>Հենրիկ Պետրոսյանի 09.09.2022թ. N15899 և 20.12.2021թ. N22006, Արուսյակ Գալոյանի 26.12.2022թ N 24386  թվագրումներով դիմումները՝</w:t>
      </w:r>
      <w:r w:rsidRPr="003D383D">
        <w:rPr>
          <w:rFonts w:ascii="GHEA Grapalat" w:hAnsi="GHEA Grapalat"/>
          <w:b/>
          <w:sz w:val="22"/>
          <w:szCs w:val="22"/>
          <w:lang w:val="hy-AM"/>
        </w:rPr>
        <w:t xml:space="preserve"> Հայաստանի Հանրապետության Շիրակի մարզի Գյումրի համայնքի ավագանին  որոշում է.</w:t>
      </w:r>
    </w:p>
    <w:p w:rsidR="001E4DCB" w:rsidRPr="003D383D" w:rsidRDefault="001E4DCB" w:rsidP="001E4DCB">
      <w:pPr>
        <w:pStyle w:val="af"/>
        <w:numPr>
          <w:ilvl w:val="0"/>
          <w:numId w:val="44"/>
        </w:numPr>
        <w:spacing w:after="0" w:line="240" w:lineRule="auto"/>
        <w:ind w:left="709" w:hanging="567"/>
        <w:jc w:val="both"/>
        <w:rPr>
          <w:rFonts w:ascii="GHEA Grapalat" w:hAnsi="GHEA Grapalat"/>
          <w:lang w:val="hy-AM"/>
        </w:rPr>
      </w:pPr>
      <w:r w:rsidRPr="003D383D">
        <w:rPr>
          <w:rFonts w:ascii="GHEA Grapalat" w:hAnsi="GHEA Grapalat" w:cs="Sylfaen"/>
          <w:lang w:val="hy-AM"/>
        </w:rPr>
        <w:t>Հայաստանի</w:t>
      </w:r>
      <w:r w:rsidRPr="003D383D">
        <w:rPr>
          <w:rFonts w:ascii="GHEA Grapalat" w:hAnsi="GHEA Grapalat"/>
          <w:lang w:val="hy-AM"/>
        </w:rPr>
        <w:t xml:space="preserve"> Հանրապետության Շիրակի մարզի Գյումրի քաղաքի վարչական տարածքում ինքնակամ կառուցված և դրանց նկատմամբ համայնքի սեփականության իրավունքը գրանցված շենք-շինությունները և դրանց պահպանման ու սպասարկման համար զբաղեցրած հողամասերը ուղղակի վաճառքի միջոցով օտարել տվյալ շինությունները կառուցողներին՝  համաձայն հավելվածի: </w:t>
      </w:r>
    </w:p>
    <w:p w:rsidR="001E4DCB" w:rsidRPr="003D383D" w:rsidRDefault="001E4DCB" w:rsidP="001E4DCB">
      <w:pPr>
        <w:pStyle w:val="af"/>
        <w:numPr>
          <w:ilvl w:val="0"/>
          <w:numId w:val="44"/>
        </w:numPr>
        <w:spacing w:after="0" w:line="240" w:lineRule="auto"/>
        <w:ind w:left="709" w:hanging="567"/>
        <w:jc w:val="both"/>
        <w:rPr>
          <w:rFonts w:ascii="GHEA Grapalat" w:hAnsi="GHEA Grapalat"/>
          <w:lang w:val="hy-AM"/>
        </w:rPr>
      </w:pPr>
      <w:r w:rsidRPr="003D383D">
        <w:rPr>
          <w:rFonts w:ascii="GHEA Grapalat" w:hAnsi="GHEA Grapalat"/>
          <w:lang w:val="hy-AM"/>
        </w:rPr>
        <w:t>Սույն որոշումն ուժի մեջ է մտնում հրապարակմանը հաջորդող  օրվանից:</w:t>
      </w:r>
    </w:p>
    <w:p w:rsidR="00C47421" w:rsidRPr="003D383D" w:rsidRDefault="00B26D96" w:rsidP="00C47421">
      <w:pPr>
        <w:pStyle w:val="af"/>
        <w:spacing w:line="240" w:lineRule="auto"/>
        <w:ind w:left="0" w:firstLine="567"/>
        <w:jc w:val="both"/>
        <w:rPr>
          <w:rFonts w:ascii="GHEA Grapalat" w:hAnsi="GHEA Grapalat"/>
          <w:b/>
          <w:lang w:val="hy-AM"/>
        </w:rPr>
      </w:pPr>
      <w:r w:rsidRPr="003D383D">
        <w:rPr>
          <w:rFonts w:ascii="GHEA Grapalat" w:hAnsi="GHEA Grapalat"/>
          <w:b/>
          <w:lang w:val="hy-AM"/>
        </w:rPr>
        <w:t xml:space="preserve"> </w:t>
      </w:r>
      <w:r w:rsidR="00A461F6" w:rsidRPr="003D383D">
        <w:rPr>
          <w:rFonts w:ascii="GHEA Grapalat" w:hAnsi="GHEA Grapalat"/>
          <w:b/>
          <w:lang w:val="hy-AM"/>
        </w:rPr>
        <w:t xml:space="preserve"> </w:t>
      </w:r>
      <w:r w:rsidR="00C47421" w:rsidRPr="003D383D">
        <w:rPr>
          <w:rFonts w:ascii="GHEA Grapalat" w:hAnsi="GHEA Grapalat"/>
          <w:b/>
          <w:lang w:val="hy-AM"/>
        </w:rPr>
        <w:t xml:space="preserve">         </w:t>
      </w:r>
    </w:p>
    <w:p w:rsidR="00C47421" w:rsidRPr="003D383D" w:rsidRDefault="00C47421" w:rsidP="00C47421">
      <w:pPr>
        <w:pStyle w:val="af"/>
        <w:spacing w:line="240" w:lineRule="auto"/>
        <w:ind w:left="0" w:firstLine="567"/>
        <w:jc w:val="both"/>
        <w:rPr>
          <w:rFonts w:ascii="GHEA Grapalat" w:hAnsi="GHEA Grapalat"/>
          <w:b/>
          <w:noProof/>
        </w:rPr>
      </w:pPr>
      <w:r w:rsidRPr="003D383D">
        <w:rPr>
          <w:rFonts w:ascii="GHEA Grapalat" w:hAnsi="GHEA Grapalat"/>
          <w:b/>
          <w:lang w:val="hy-AM"/>
        </w:rPr>
        <w:t xml:space="preserve">        </w:t>
      </w:r>
      <w:r w:rsidRPr="003D383D">
        <w:rPr>
          <w:rFonts w:ascii="GHEA Grapalat" w:hAnsi="GHEA Grapalat"/>
          <w:b/>
          <w:noProof/>
          <w:lang w:val="hy-AM"/>
        </w:rPr>
        <w:t>Կողմ (</w:t>
      </w:r>
      <w:r w:rsidRPr="003D383D">
        <w:rPr>
          <w:rFonts w:ascii="GHEA Grapalat" w:hAnsi="GHEA Grapalat"/>
          <w:b/>
          <w:noProof/>
        </w:rPr>
        <w:t>25</w:t>
      </w:r>
      <w:r w:rsidRPr="003D383D">
        <w:rPr>
          <w:rFonts w:ascii="GHEA Grapalat" w:hAnsi="GHEA Grapalat"/>
          <w:b/>
          <w:noProof/>
          <w:lang w:val="hy-AM"/>
        </w:rPr>
        <w:t>)                                   Դեմ (0)                           Ձեռնպահ (</w:t>
      </w:r>
      <w:r w:rsidRPr="003D383D">
        <w:rPr>
          <w:rFonts w:ascii="GHEA Grapalat" w:hAnsi="GHEA Grapalat"/>
          <w:b/>
          <w:noProof/>
        </w:rPr>
        <w:t>2</w:t>
      </w:r>
      <w:r w:rsidRPr="003D383D">
        <w:rPr>
          <w:rFonts w:ascii="GHEA Grapalat" w:hAnsi="GHEA Grapalat"/>
          <w:b/>
          <w:noProof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C47421" w:rsidRPr="008C20A3" w:rsidTr="00C47421">
        <w:trPr>
          <w:trHeight w:val="1073"/>
        </w:trPr>
        <w:tc>
          <w:tcPr>
            <w:tcW w:w="6768" w:type="dxa"/>
            <w:hideMark/>
          </w:tcPr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</w:rPr>
              <w:t xml:space="preserve">Լ.Սանոյան 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Ա.Հովհաննիսյան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Ա.Մաթևոսյան</w:t>
            </w:r>
          </w:p>
          <w:p w:rsidR="00C47421" w:rsidRPr="008C20A3" w:rsidRDefault="003D383D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 Խանամիրյան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Հ.Ստեփանյան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Կ. Մալխասյան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8C20A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Ասատրյան</w:t>
            </w:r>
          </w:p>
          <w:p w:rsidR="00C47421" w:rsidRPr="008C20A3" w:rsidRDefault="00C47421" w:rsidP="008C20A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3D383D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3D383D" w:rsidSect="001D5F50">
          <w:type w:val="continuous"/>
          <w:pgSz w:w="11907" w:h="16839"/>
          <w:pgMar w:top="709" w:right="747" w:bottom="284" w:left="1260" w:header="720" w:footer="720" w:gutter="0"/>
          <w:cols w:space="720"/>
        </w:sectPr>
      </w:pPr>
    </w:p>
    <w:p w:rsidR="0052072E" w:rsidRPr="003D383D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3D383D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3D383D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3D383D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3D383D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3D383D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3D383D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3D383D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3D383D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3D383D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3D383D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3D383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3D383D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3D383D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8C20A3" w:rsidRDefault="006D120A" w:rsidP="008C20A3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3D383D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8C20A3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8C20A3" w:rsidRDefault="008C20A3" w:rsidP="008C20A3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52072E" w:rsidRPr="003D383D" w:rsidRDefault="0052072E" w:rsidP="0052072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3D383D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3D383D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3D383D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3D383D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3D383D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 w:rsidRPr="003D383D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3D383D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3D383D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3D383D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3D383D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3D383D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3D383D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3D383D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3D383D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3D383D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3D383D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F86" w:rsidRDefault="00697F86" w:rsidP="00FF2C33">
      <w:r>
        <w:separator/>
      </w:r>
    </w:p>
  </w:endnote>
  <w:endnote w:type="continuationSeparator" w:id="1">
    <w:p w:rsidR="00697F86" w:rsidRDefault="00697F8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F86" w:rsidRDefault="00697F86" w:rsidP="00FF2C33">
      <w:r>
        <w:separator/>
      </w:r>
    </w:p>
  </w:footnote>
  <w:footnote w:type="continuationSeparator" w:id="1">
    <w:p w:rsidR="00697F86" w:rsidRDefault="00697F8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0"/>
  </w:num>
  <w:num w:numId="14">
    <w:abstractNumId w:val="26"/>
  </w:num>
  <w:num w:numId="15">
    <w:abstractNumId w:val="36"/>
  </w:num>
  <w:num w:numId="16">
    <w:abstractNumId w:val="1"/>
  </w:num>
  <w:num w:numId="17">
    <w:abstractNumId w:val="2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20"/>
  </w:num>
  <w:num w:numId="22">
    <w:abstractNumId w:val="35"/>
  </w:num>
  <w:num w:numId="23">
    <w:abstractNumId w:val="25"/>
  </w:num>
  <w:num w:numId="24">
    <w:abstractNumId w:val="32"/>
  </w:num>
  <w:num w:numId="25">
    <w:abstractNumId w:val="27"/>
  </w:num>
  <w:num w:numId="26">
    <w:abstractNumId w:val="23"/>
  </w:num>
  <w:num w:numId="27">
    <w:abstractNumId w:val="12"/>
  </w:num>
  <w:num w:numId="28">
    <w:abstractNumId w:val="7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2E83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4B9E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4DCB"/>
    <w:rsid w:val="001E5311"/>
    <w:rsid w:val="001F07D7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11F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0DA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383D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274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97F86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1C7C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0A3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A7C90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421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1E4D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2023-12-21T06:53:00Z</dcterms:modified>
</cp:coreProperties>
</file>