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A5FA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A5FA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D617CD">
        <w:rPr>
          <w:rFonts w:ascii="GHEA Grapalat" w:hAnsi="GHEA Grapalat" w:cs="Sylfaen"/>
          <w:b/>
          <w:szCs w:val="18"/>
          <w:u w:val="single"/>
          <w:lang w:val="hy-AM"/>
        </w:rPr>
        <w:t>173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D617CD">
        <w:rPr>
          <w:rFonts w:ascii="GHEA Grapalat" w:hAnsi="GHEA Grapalat" w:cs="Sylfaen"/>
          <w:b/>
          <w:szCs w:val="18"/>
          <w:u w:val="single"/>
          <w:lang w:val="hy-AM"/>
        </w:rPr>
        <w:t>Ն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D617CD" w:rsidRPr="00D617CD" w:rsidRDefault="00D617CD" w:rsidP="00D617CD">
      <w:pPr>
        <w:jc w:val="center"/>
        <w:rPr>
          <w:rFonts w:ascii="GHEA Grapalat" w:eastAsia="Calibri" w:hAnsi="GHEA Grapalat" w:cs="Sylfaen"/>
          <w:b/>
          <w:sz w:val="22"/>
          <w:lang w:val="hy-AM"/>
        </w:rPr>
      </w:pPr>
      <w:r w:rsidRPr="00D617CD">
        <w:rPr>
          <w:rFonts w:ascii="GHEA Grapalat" w:eastAsia="Calibri" w:hAnsi="GHEA Grapalat" w:cs="Sylfaen"/>
          <w:b/>
          <w:sz w:val="22"/>
          <w:lang w:val="hy-AM"/>
        </w:rPr>
        <w:t xml:space="preserve">ՀԱՅԱՍՏԱՆԻ ՀԱՆՐԱՊԵՏՈՒԹՅԱՆ ՇԻՐԱԿԻ ՄԱՐԶԻ ԳՅՈՒՄՐԻ ՀԱՄԱՅՆՔԻ </w:t>
      </w:r>
    </w:p>
    <w:p w:rsidR="00D617CD" w:rsidRPr="00D617CD" w:rsidRDefault="00D617CD" w:rsidP="00D617CD">
      <w:pPr>
        <w:jc w:val="center"/>
        <w:rPr>
          <w:rFonts w:ascii="GHEA Grapalat" w:eastAsia="Calibri" w:hAnsi="GHEA Grapalat" w:cs="Sylfaen"/>
          <w:b/>
          <w:sz w:val="22"/>
          <w:lang w:val="hy-AM"/>
        </w:rPr>
      </w:pPr>
      <w:r w:rsidRPr="00D617CD">
        <w:rPr>
          <w:rFonts w:ascii="GHEA Grapalat" w:eastAsia="Calibri" w:hAnsi="GHEA Grapalat" w:cs="Sylfaen"/>
          <w:b/>
          <w:sz w:val="22"/>
          <w:lang w:val="hy-AM"/>
        </w:rPr>
        <w:t>ԱՎԱԳԱՆՈՒ 2017 ԹՎԱԿԱՆԻ ՆՈՅԵՄԲԵՐԻ</w:t>
      </w:r>
      <w:r w:rsidRPr="00D617CD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D617CD">
        <w:rPr>
          <w:rFonts w:ascii="GHEA Grapalat" w:eastAsia="Calibri" w:hAnsi="GHEA Grapalat" w:cs="Sylfaen"/>
          <w:b/>
          <w:sz w:val="22"/>
          <w:lang w:val="hy-AM"/>
        </w:rPr>
        <w:t>06-Ի N 119-Ն ՈՐՈՇՄԱՆ ՄԵՋ</w:t>
      </w:r>
    </w:p>
    <w:p w:rsidR="00D617CD" w:rsidRPr="00D617CD" w:rsidRDefault="00D617CD" w:rsidP="00D617CD">
      <w:pPr>
        <w:jc w:val="center"/>
        <w:rPr>
          <w:rFonts w:ascii="GHEA Grapalat" w:eastAsia="Calibri" w:hAnsi="GHEA Grapalat" w:cs="Sylfaen"/>
          <w:b/>
          <w:sz w:val="22"/>
          <w:lang w:val="hy-AM"/>
        </w:rPr>
      </w:pPr>
      <w:r w:rsidRPr="00D617CD">
        <w:rPr>
          <w:rFonts w:ascii="GHEA Grapalat" w:eastAsia="Calibri" w:hAnsi="GHEA Grapalat" w:cs="Sylfaen"/>
          <w:b/>
          <w:sz w:val="22"/>
          <w:lang w:val="hy-AM"/>
        </w:rPr>
        <w:t xml:space="preserve">   ԼՐԱՑՈՒՄ  ԿԱՏԱՐԵԼՈՒ  ՄԱՍԻՆ</w:t>
      </w:r>
    </w:p>
    <w:p w:rsidR="00D617CD" w:rsidRPr="00D617CD" w:rsidRDefault="00D617CD" w:rsidP="00D617CD">
      <w:pPr>
        <w:tabs>
          <w:tab w:val="left" w:pos="284"/>
          <w:tab w:val="left" w:pos="567"/>
        </w:tabs>
        <w:ind w:right="-850"/>
        <w:rPr>
          <w:rFonts w:ascii="GHEA Grapalat" w:hAnsi="GHEA Grapalat" w:cs="Sylfaen"/>
          <w:b/>
          <w:sz w:val="22"/>
          <w:lang w:val="hy-AM"/>
        </w:rPr>
      </w:pPr>
      <w:r w:rsidRPr="00D617CD">
        <w:rPr>
          <w:rFonts w:ascii="GHEA Grapalat" w:hAnsi="GHEA Grapalat" w:cs="Sylfaen"/>
          <w:b/>
          <w:sz w:val="22"/>
          <w:lang w:val="hy-AM"/>
        </w:rPr>
        <w:tab/>
      </w:r>
      <w:r w:rsidRPr="00D617CD">
        <w:rPr>
          <w:rFonts w:ascii="GHEA Grapalat" w:hAnsi="GHEA Grapalat" w:cs="Sylfaen"/>
          <w:b/>
          <w:sz w:val="22"/>
          <w:lang w:val="hy-AM"/>
        </w:rPr>
        <w:tab/>
      </w:r>
      <w:r w:rsidRPr="00D617CD">
        <w:rPr>
          <w:rFonts w:ascii="GHEA Grapalat" w:hAnsi="GHEA Grapalat" w:cs="Sylfaen"/>
          <w:b/>
          <w:sz w:val="22"/>
          <w:lang w:val="hy-AM"/>
        </w:rPr>
        <w:tab/>
      </w:r>
      <w:r w:rsidRPr="00D617CD">
        <w:rPr>
          <w:rFonts w:ascii="GHEA Grapalat" w:hAnsi="GHEA Grapalat" w:cs="Sylfaen"/>
          <w:b/>
          <w:sz w:val="22"/>
          <w:lang w:val="hy-AM"/>
        </w:rPr>
        <w:tab/>
      </w:r>
      <w:r w:rsidRPr="00D617CD">
        <w:rPr>
          <w:rFonts w:ascii="GHEA Grapalat" w:hAnsi="GHEA Grapalat" w:cs="Sylfaen"/>
          <w:b/>
          <w:sz w:val="22"/>
          <w:lang w:val="hy-AM"/>
        </w:rPr>
        <w:tab/>
      </w:r>
      <w:r w:rsidRPr="00D617CD">
        <w:rPr>
          <w:rFonts w:ascii="GHEA Grapalat" w:hAnsi="GHEA Grapalat" w:cs="Sylfaen"/>
          <w:b/>
          <w:sz w:val="22"/>
          <w:lang w:val="hy-AM"/>
        </w:rPr>
        <w:tab/>
        <w:t xml:space="preserve">  </w:t>
      </w:r>
    </w:p>
    <w:p w:rsidR="00D617CD" w:rsidRPr="00D617CD" w:rsidRDefault="00D617CD" w:rsidP="00D617CD">
      <w:pPr>
        <w:shd w:val="clear" w:color="auto" w:fill="FFFFFF"/>
        <w:jc w:val="both"/>
        <w:rPr>
          <w:rFonts w:ascii="GHEA Grapalat" w:hAnsi="GHEA Grapalat" w:cs="Helvetica"/>
          <w:color w:val="1A1A1A"/>
          <w:sz w:val="22"/>
          <w:lang w:val="hy-AM" w:eastAsia="ru-RU"/>
        </w:rPr>
      </w:pP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 xml:space="preserve">    Ղեկավարվելով «Նորմատիվ իրավական ակտերի մասին» օրենքի 33–րդ հոդվածի 3–րդ մասով, 34–ր</w:t>
      </w:r>
      <w:r>
        <w:rPr>
          <w:rFonts w:ascii="GHEA Grapalat" w:hAnsi="GHEA Grapalat" w:cs="Helvetica"/>
          <w:color w:val="1A1A1A"/>
          <w:sz w:val="22"/>
          <w:lang w:val="hy-AM" w:eastAsia="ru-RU"/>
        </w:rPr>
        <w:t>դ հոդվածի 1–ին և 2–րդ մասերով,</w:t>
      </w: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 xml:space="preserve"> Ընտանեկան օրենսգրքի </w:t>
      </w:r>
      <w:r>
        <w:rPr>
          <w:rFonts w:ascii="GHEA Grapalat" w:hAnsi="GHEA Grapalat" w:cs="Helvetica"/>
          <w:color w:val="1A1A1A"/>
          <w:sz w:val="22"/>
          <w:lang w:val="hy-AM" w:eastAsia="ru-RU"/>
        </w:rPr>
        <w:t xml:space="preserve"> </w:t>
      </w: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 xml:space="preserve">41-րդ և 52-րդ հոդվածների դրույթներով՝ </w:t>
      </w:r>
      <w:r w:rsidRPr="00D617CD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D617CD">
        <w:rPr>
          <w:rFonts w:ascii="GHEA Grapalat" w:hAnsi="GHEA Grapalat"/>
          <w:sz w:val="22"/>
          <w:lang w:val="hy-AM"/>
        </w:rPr>
        <w:t xml:space="preserve"> </w:t>
      </w:r>
      <w:r w:rsidRPr="00D617CD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D617CD">
        <w:rPr>
          <w:rFonts w:ascii="GHEA Grapalat" w:hAnsi="GHEA Grapalat"/>
          <w:sz w:val="22"/>
          <w:lang w:val="hy-AM"/>
        </w:rPr>
        <w:t xml:space="preserve"> </w:t>
      </w:r>
    </w:p>
    <w:p w:rsidR="00D617CD" w:rsidRPr="00D617CD" w:rsidRDefault="00D617CD" w:rsidP="00D617CD">
      <w:pPr>
        <w:ind w:right="203"/>
        <w:jc w:val="both"/>
        <w:rPr>
          <w:rFonts w:ascii="GHEA Grapalat" w:hAnsi="GHEA Grapalat" w:cs="Helvetica"/>
          <w:color w:val="1A1A1A"/>
          <w:sz w:val="22"/>
          <w:lang w:val="hy-AM" w:eastAsia="ru-RU"/>
        </w:rPr>
      </w:pP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>1</w:t>
      </w:r>
      <w:r w:rsidRPr="00D617CD">
        <w:rPr>
          <w:rFonts w:ascii="Cambria Math" w:hAnsi="Cambria Math" w:cs="Arial"/>
          <w:color w:val="1A1A1A"/>
          <w:sz w:val="22"/>
          <w:lang w:val="hy-AM" w:eastAsia="ru-RU"/>
        </w:rPr>
        <w:t>․</w:t>
      </w: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 xml:space="preserve"> Հայաստանի Հանրապետության Շիրակի մարզի Գյումրի համայնքի ավագանու 2017 թվականի նոյեմբերի 06-ի «Հայաստանի Հանրապետության Շիրակի մարզի Գյումրի համայնքի ղեկավարի կամավոր լիազորությունների իրականացման և դրանց համար անհրաժեշտ ֆինանսական միջոցների հատկացման կարգը սահմանելու մասին» N 119-Ն որոշման 1-ին կետով հաստատված կարգը  լրացնել  հետևյալ բովանդակությամբ նոր 13-րդ կետով</w:t>
      </w:r>
      <w:r w:rsidRPr="00D617CD">
        <w:rPr>
          <w:rFonts w:ascii="Cambria Math" w:hAnsi="Cambria Math" w:cs="Helvetica"/>
          <w:color w:val="1A1A1A"/>
          <w:sz w:val="22"/>
          <w:lang w:val="hy-AM" w:eastAsia="ru-RU"/>
        </w:rPr>
        <w:t>․</w:t>
      </w:r>
    </w:p>
    <w:p w:rsidR="00D617CD" w:rsidRPr="00D617CD" w:rsidRDefault="00D617CD" w:rsidP="00D617CD">
      <w:pPr>
        <w:shd w:val="clear" w:color="auto" w:fill="FFFFFF"/>
        <w:ind w:firstLine="426"/>
        <w:jc w:val="both"/>
        <w:rPr>
          <w:rFonts w:ascii="GHEA Grapalat" w:hAnsi="GHEA Grapalat" w:cs="Arial"/>
          <w:color w:val="1A1A1A"/>
          <w:sz w:val="22"/>
          <w:lang w:val="hy-AM" w:eastAsia="ru-RU"/>
        </w:rPr>
      </w:pP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>«13</w:t>
      </w:r>
      <w:r w:rsidRPr="00D617CD">
        <w:rPr>
          <w:rFonts w:ascii="Cambria Math" w:hAnsi="Cambria Math" w:cs="Helvetica"/>
          <w:color w:val="1A1A1A"/>
          <w:sz w:val="22"/>
          <w:lang w:val="hy-AM"/>
        </w:rPr>
        <w:t>․</w:t>
      </w: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 xml:space="preserve"> </w:t>
      </w:r>
      <w:r w:rsidRPr="00D617CD">
        <w:rPr>
          <w:rFonts w:ascii="GHEA Grapalat" w:hAnsi="GHEA Grapalat" w:cs="Helvetica"/>
          <w:color w:val="1A1A1A"/>
          <w:sz w:val="22"/>
          <w:lang w:val="hy-AM"/>
        </w:rPr>
        <w:t xml:space="preserve">Թույլ տալ </w:t>
      </w: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 xml:space="preserve">մինչև 18 տարին լրացած աշակերտների (սաների) ծնողներին </w:t>
      </w:r>
      <w:r w:rsidRPr="00D617CD">
        <w:rPr>
          <w:rFonts w:ascii="GHEA Grapalat" w:hAnsi="GHEA Grapalat" w:cs="Arial"/>
          <w:color w:val="1A1A1A"/>
          <w:sz w:val="22"/>
          <w:lang w:val="hy-AM" w:eastAsia="ru-RU"/>
        </w:rPr>
        <w:t>(</w:t>
      </w: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>կամ նրանց օրինական ներկայացուցիչներին</w:t>
      </w:r>
      <w:r w:rsidRPr="00D617CD">
        <w:rPr>
          <w:rFonts w:ascii="GHEA Grapalat" w:hAnsi="GHEA Grapalat" w:cs="Arial"/>
          <w:color w:val="1A1A1A"/>
          <w:sz w:val="22"/>
          <w:lang w:val="hy-AM" w:eastAsia="ru-RU"/>
        </w:rPr>
        <w:t xml:space="preserve">) </w:t>
      </w:r>
      <w:r w:rsidRPr="00D617CD">
        <w:rPr>
          <w:rFonts w:ascii="GHEA Grapalat" w:hAnsi="GHEA Grapalat" w:cs="Helvetica"/>
          <w:color w:val="1A1A1A"/>
          <w:sz w:val="22"/>
          <w:lang w:val="hy-AM" w:eastAsia="ru-RU"/>
        </w:rPr>
        <w:t xml:space="preserve">ստանալ պարգևավճարի գումարները՝ իրենց երեխայի փոխարեն։» </w:t>
      </w:r>
    </w:p>
    <w:p w:rsidR="00D617CD" w:rsidRPr="00D617CD" w:rsidRDefault="00D617CD" w:rsidP="00D617CD">
      <w:pPr>
        <w:jc w:val="both"/>
        <w:rPr>
          <w:rFonts w:ascii="GHEA Grapalat" w:hAnsi="GHEA Grapalat"/>
          <w:b/>
          <w:sz w:val="22"/>
          <w:lang w:val="hy-AM"/>
        </w:rPr>
      </w:pPr>
      <w:r w:rsidRPr="00D617CD">
        <w:rPr>
          <w:rFonts w:ascii="GHEA Grapalat" w:hAnsi="GHEA Grapalat"/>
          <w:sz w:val="22"/>
          <w:lang w:val="hy-AM"/>
        </w:rPr>
        <w:t xml:space="preserve">2. Սույն որոշումն ուժի մեջ է մտնում պաշտոնական հրապարակմանը հաջորդող օրվանից: </w:t>
      </w:r>
    </w:p>
    <w:p w:rsidR="003535AD" w:rsidRPr="003535AD" w:rsidRDefault="003535AD" w:rsidP="003535AD">
      <w:pPr>
        <w:tabs>
          <w:tab w:val="center" w:pos="4677"/>
        </w:tabs>
        <w:ind w:left="-284" w:firstLine="42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D617CD" w:rsidRPr="00DE08C9" w:rsidRDefault="00D617CD" w:rsidP="00D617CD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D617CD">
          <w:type w:val="continuous"/>
          <w:pgSz w:w="11907" w:h="16839"/>
          <w:pgMar w:top="709" w:right="567" w:bottom="270" w:left="1134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4)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D617CD" w:rsidRDefault="00D617CD" w:rsidP="00D617CD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CA5FAA" w:rsidTr="005B00D2">
        <w:trPr>
          <w:trHeight w:val="1073"/>
        </w:trPr>
        <w:tc>
          <w:tcPr>
            <w:tcW w:w="7128" w:type="dxa"/>
            <w:hideMark/>
          </w:tcPr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Վ.Հակոբյան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A5FA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A5FAA" w:rsidRDefault="00D617CD" w:rsidP="00CA5FA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A5FAA" w:rsidRDefault="00D617CD" w:rsidP="00CA5FA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A5FAA" w:rsidRDefault="00D617CD" w:rsidP="00CA5FA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A5FAA" w:rsidRDefault="00D617CD" w:rsidP="00CA5FAA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A5FAA" w:rsidRDefault="00CA5FA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A5FAA" w:rsidRDefault="00CA5FA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CA5FAA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CA5FAA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CA5FAA" w:rsidRDefault="00CA5FAA" w:rsidP="00CA5FA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A5FAA" w:rsidRDefault="00CA5FAA" w:rsidP="00CA5FA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16" w:rsidRDefault="00272216" w:rsidP="00FF2C33">
      <w:r>
        <w:separator/>
      </w:r>
    </w:p>
  </w:endnote>
  <w:endnote w:type="continuationSeparator" w:id="1">
    <w:p w:rsidR="00272216" w:rsidRDefault="0027221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16" w:rsidRDefault="00272216" w:rsidP="00FF2C33">
      <w:r>
        <w:separator/>
      </w:r>
    </w:p>
  </w:footnote>
  <w:footnote w:type="continuationSeparator" w:id="1">
    <w:p w:rsidR="00272216" w:rsidRDefault="0027221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216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5FAA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BA6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2023-09-18T06:52:00Z</dcterms:modified>
</cp:coreProperties>
</file>