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080104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080104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5449D0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5449D0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5449D0">
        <w:rPr>
          <w:rFonts w:ascii="GHEA Grapalat" w:hAnsi="GHEA Grapalat" w:cs="Sylfaen"/>
          <w:b/>
          <w:szCs w:val="18"/>
          <w:u w:val="single"/>
          <w:lang w:val="hy-AM"/>
        </w:rPr>
        <w:t>8</w:t>
      </w:r>
      <w:r w:rsidR="005449D0" w:rsidRPr="005449D0">
        <w:rPr>
          <w:rFonts w:ascii="GHEA Grapalat" w:hAnsi="GHEA Grapalat" w:cs="Sylfaen"/>
          <w:b/>
          <w:szCs w:val="18"/>
          <w:u w:val="single"/>
          <w:lang w:val="hy-AM"/>
        </w:rPr>
        <w:t>6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5449D0" w:rsidRPr="00786D23" w:rsidRDefault="005449D0" w:rsidP="005449D0">
      <w:pPr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5449D0">
        <w:rPr>
          <w:rFonts w:ascii="GHEA Grapalat" w:hAnsi="GHEA Grapalat"/>
          <w:b/>
          <w:color w:val="000000"/>
          <w:sz w:val="22"/>
          <w:szCs w:val="22"/>
          <w:lang w:val="af-ZA"/>
        </w:rPr>
        <w:t>ՀԱՅԱՍՏԱՆԻ ՀԱՆՐԱՊԵՏՈՒԹՅԱՆ ՇԻՐԱԿԻ ՄԱՐԶԻ ԳՅՈՒՄՐԻ ՀԱՄԱՅՆՔԻ ԲՆԱԿԻՉ</w:t>
      </w:r>
      <w:r w:rsidRPr="005449D0">
        <w:rPr>
          <w:rFonts w:ascii="GHEA Grapalat" w:hAnsi="GHEA Grapalat"/>
          <w:b/>
          <w:color w:val="000000"/>
          <w:sz w:val="22"/>
          <w:szCs w:val="22"/>
          <w:lang w:val="hy-AM"/>
        </w:rPr>
        <w:t>`</w:t>
      </w:r>
      <w:r w:rsidRPr="005449D0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 </w:t>
      </w:r>
      <w:r w:rsidRPr="005449D0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1994 ԹՎԱԿԱՆԻ ԶՈՀՎԱԾ  ԶԻՆԾԱՌԱՅՈՂ ԳԱՐԻԿ ՍԱՐԻԲԵԿՅԱՆԻ </w:t>
      </w:r>
      <w:r w:rsidRPr="005449D0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b/>
          <w:color w:val="000000"/>
          <w:sz w:val="22"/>
          <w:szCs w:val="22"/>
          <w:lang w:val="hy-AM"/>
        </w:rPr>
        <w:t>ԳԵՐԵԶՄԱՆԻ ՎԵՐԱՆՈՐՈԳՄԱՆ ՀԱՄԱՐ  ԳՈՒՄԱՐ  ՀԱՏԿԱՑՆԵԼՈՒ</w:t>
      </w:r>
      <w:r w:rsidRPr="005449D0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b/>
          <w:color w:val="000000"/>
          <w:sz w:val="22"/>
          <w:szCs w:val="22"/>
          <w:lang w:val="hy-AM"/>
        </w:rPr>
        <w:t>ՄԱՍԻՆ</w:t>
      </w:r>
    </w:p>
    <w:p w:rsidR="005449D0" w:rsidRPr="00786D23" w:rsidRDefault="005449D0" w:rsidP="005449D0">
      <w:pPr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5449D0" w:rsidRPr="005449D0" w:rsidRDefault="005449D0" w:rsidP="005449D0">
      <w:pPr>
        <w:tabs>
          <w:tab w:val="left" w:pos="1797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 </w:t>
      </w:r>
      <w:r w:rsidRPr="005449D0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Շիրակի մարզի 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Գյումրի քաղաքի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բնակիչ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Լաուրա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Գրիգորյանի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որդին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Գարիկ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Սարիբեկյանը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զոհվել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է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1994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թվականին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զինծառայության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ընթացքում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: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Գարիկ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Սարիբեկյանի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 1994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թվականին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կառուցված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գերեզմանոցը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ունի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վերանորոգման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կարիք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>: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Լաուրա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Գրիգորյանի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ընտանիքը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գտնվում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է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սոցիալապես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անապահով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վիճակում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և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ապրում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է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տնակում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:rsidR="005449D0" w:rsidRPr="005449D0" w:rsidRDefault="005449D0" w:rsidP="005449D0">
      <w:pPr>
        <w:tabs>
          <w:tab w:val="left" w:pos="0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5449D0">
        <w:rPr>
          <w:rFonts w:ascii="GHEA Grapalat" w:hAnsi="GHEA Grapalat"/>
          <w:sz w:val="22"/>
          <w:szCs w:val="22"/>
          <w:lang w:val="hy-AM"/>
        </w:rPr>
        <w:t xml:space="preserve">Հաշվի առնելով վերոգրյալը, ելնելով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Գարիկ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Սարիբեկյանի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գերեզմանոցի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վերանորոգման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  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համար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գումար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հատկացնելու անհրաժեշտությունից, </w:t>
      </w:r>
      <w:r w:rsidRPr="005449D0">
        <w:rPr>
          <w:rFonts w:ascii="GHEA Grapalat" w:hAnsi="GHEA Grapalat"/>
          <w:sz w:val="22"/>
          <w:szCs w:val="22"/>
          <w:lang w:val="hy-AM"/>
        </w:rPr>
        <w:t xml:space="preserve">ղեկավարվելով «Տեղական ինքնակառավարման մասին» օրենքի 10-րդ հոդվածի 11-րդ մասով, </w:t>
      </w:r>
      <w:r w:rsidR="00786D23">
        <w:rPr>
          <w:rFonts w:ascii="GHEA Grapalat" w:hAnsi="GHEA Grapalat"/>
          <w:sz w:val="22"/>
          <w:szCs w:val="18"/>
          <w:lang w:val="hy-AM"/>
        </w:rPr>
        <w:t>Հայաստանի Հանրապետության</w:t>
      </w:r>
      <w:r w:rsidR="00786D23">
        <w:rPr>
          <w:rFonts w:ascii="GHEA Grapalat" w:hAnsi="GHEA Grapalat" w:cs="Sylfaen"/>
          <w:sz w:val="22"/>
          <w:szCs w:val="18"/>
          <w:lang w:val="af-ZA"/>
        </w:rPr>
        <w:t xml:space="preserve"> Շիրակի մարզի </w:t>
      </w:r>
      <w:r w:rsidRPr="005449D0">
        <w:rPr>
          <w:rFonts w:ascii="GHEA Grapalat" w:hAnsi="GHEA Grapalat"/>
          <w:sz w:val="22"/>
          <w:szCs w:val="22"/>
          <w:lang w:val="hy-AM"/>
        </w:rPr>
        <w:t>Գյումրի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hy-AM"/>
        </w:rPr>
        <w:t>համայնքի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hy-AM"/>
        </w:rPr>
        <w:t>ավագանու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2017 </w:t>
      </w:r>
      <w:r w:rsidRPr="005449D0">
        <w:rPr>
          <w:rFonts w:ascii="GHEA Grapalat" w:hAnsi="GHEA Grapalat"/>
          <w:sz w:val="22"/>
          <w:szCs w:val="22"/>
          <w:lang w:val="hy-AM"/>
        </w:rPr>
        <w:t>թվականի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hy-AM"/>
        </w:rPr>
        <w:t>նոյեմբերի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06-</w:t>
      </w:r>
      <w:r w:rsidRPr="005449D0">
        <w:rPr>
          <w:rFonts w:ascii="GHEA Grapalat" w:hAnsi="GHEA Grapalat"/>
          <w:sz w:val="22"/>
          <w:szCs w:val="22"/>
          <w:lang w:val="hy-AM"/>
        </w:rPr>
        <w:t>ի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N 119-</w:t>
      </w:r>
      <w:r w:rsidRPr="005449D0">
        <w:rPr>
          <w:rFonts w:ascii="GHEA Grapalat" w:hAnsi="GHEA Grapalat"/>
          <w:sz w:val="22"/>
          <w:szCs w:val="22"/>
          <w:lang w:val="hy-AM"/>
        </w:rPr>
        <w:t>Նորոշման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5449D0">
        <w:rPr>
          <w:rFonts w:ascii="GHEA Grapalat" w:hAnsi="GHEA Grapalat"/>
          <w:sz w:val="22"/>
          <w:szCs w:val="22"/>
          <w:lang w:val="hy-AM"/>
        </w:rPr>
        <w:t>ին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hy-AM"/>
        </w:rPr>
        <w:t>կետով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hy-AM"/>
        </w:rPr>
        <w:t>հաստատված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hy-AM"/>
        </w:rPr>
        <w:t>կարգի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5449D0">
        <w:rPr>
          <w:rFonts w:ascii="GHEA Grapalat" w:hAnsi="GHEA Grapalat"/>
          <w:sz w:val="22"/>
          <w:szCs w:val="22"/>
          <w:lang w:val="hy-AM"/>
        </w:rPr>
        <w:t>րդ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hy-AM"/>
        </w:rPr>
        <w:t>կետի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5449D0">
        <w:rPr>
          <w:rFonts w:ascii="GHEA Grapalat" w:hAnsi="GHEA Grapalat"/>
          <w:sz w:val="22"/>
          <w:szCs w:val="22"/>
          <w:lang w:val="hy-AM"/>
        </w:rPr>
        <w:t>ին</w:t>
      </w:r>
      <w:r w:rsidR="00786D2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5449D0">
        <w:rPr>
          <w:rFonts w:ascii="GHEA Grapalat" w:hAnsi="GHEA Grapalat"/>
          <w:sz w:val="22"/>
          <w:szCs w:val="22"/>
          <w:lang w:val="af-ZA"/>
        </w:rPr>
        <w:t>2-</w:t>
      </w:r>
      <w:r w:rsidRPr="005449D0">
        <w:rPr>
          <w:rFonts w:ascii="GHEA Grapalat" w:hAnsi="GHEA Grapalat"/>
          <w:sz w:val="22"/>
          <w:szCs w:val="22"/>
          <w:lang w:val="hy-AM"/>
        </w:rPr>
        <w:t>րդ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hy-AM"/>
        </w:rPr>
        <w:t xml:space="preserve">ենթակետերով </w:t>
      </w:r>
      <w:r w:rsidRPr="005449D0">
        <w:rPr>
          <w:rFonts w:ascii="GHEA Grapalat" w:hAnsi="GHEA Grapalat" w:cs="Sylfaen"/>
          <w:sz w:val="22"/>
          <w:szCs w:val="22"/>
          <w:lang w:val="hy-AM"/>
        </w:rPr>
        <w:t>և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հիմք ընդունելով </w:t>
      </w:r>
      <w:r w:rsidRPr="005449D0">
        <w:rPr>
          <w:rFonts w:ascii="GHEA Grapalat" w:hAnsi="GHEA Grapalat"/>
          <w:sz w:val="22"/>
          <w:szCs w:val="22"/>
          <w:lang w:val="hy-AM"/>
        </w:rPr>
        <w:t>«</w:t>
      </w:r>
      <w:r w:rsidRPr="005449D0">
        <w:rPr>
          <w:rFonts w:ascii="GHEA Grapalat" w:hAnsi="GHEA Grapalat" w:cs="Sylfaen"/>
          <w:color w:val="000000"/>
          <w:sz w:val="22"/>
          <w:szCs w:val="22"/>
          <w:lang w:val="ru-RU"/>
        </w:rPr>
        <w:t>Հավերժ</w:t>
      </w:r>
      <w:r w:rsidRPr="005449D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color w:val="000000"/>
          <w:sz w:val="22"/>
          <w:szCs w:val="22"/>
          <w:lang w:val="ru-RU"/>
        </w:rPr>
        <w:t>հիշատակ</w:t>
      </w:r>
      <w:r w:rsidR="00786D23">
        <w:rPr>
          <w:rFonts w:ascii="GHEA Grapalat" w:hAnsi="GHEA Grapalat"/>
          <w:sz w:val="22"/>
          <w:szCs w:val="22"/>
          <w:lang w:val="hy-AM"/>
        </w:rPr>
        <w:t>»</w:t>
      </w:r>
      <w:r w:rsidRPr="005449D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color w:val="000000"/>
          <w:sz w:val="22"/>
          <w:szCs w:val="22"/>
        </w:rPr>
        <w:t>փ</w:t>
      </w:r>
      <w:r w:rsidRPr="005449D0">
        <w:rPr>
          <w:rFonts w:ascii="GHEA Grapalat" w:hAnsi="GHEA Grapalat" w:cs="Sylfaen"/>
          <w:color w:val="000000"/>
          <w:sz w:val="22"/>
          <w:szCs w:val="22"/>
          <w:lang w:val="ru-RU"/>
        </w:rPr>
        <w:t>ակ</w:t>
      </w:r>
      <w:r w:rsidRPr="005449D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բ</w:t>
      </w:r>
      <w:r w:rsidRPr="005449D0">
        <w:rPr>
          <w:rFonts w:ascii="GHEA Grapalat" w:hAnsi="GHEA Grapalat" w:cs="Sylfaen"/>
          <w:color w:val="000000"/>
          <w:sz w:val="22"/>
          <w:szCs w:val="22"/>
          <w:lang w:val="ru-RU"/>
        </w:rPr>
        <w:t>աժնետիրական</w:t>
      </w:r>
      <w:r w:rsidRPr="005449D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color w:val="000000"/>
          <w:sz w:val="22"/>
          <w:szCs w:val="22"/>
          <w:lang w:val="ru-RU"/>
        </w:rPr>
        <w:t>ընկերության</w:t>
      </w:r>
      <w:r w:rsidRPr="005449D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="00786D23" w:rsidRPr="005449D0">
        <w:rPr>
          <w:rFonts w:ascii="GHEA Grapalat" w:hAnsi="GHEA Grapalat"/>
          <w:sz w:val="22"/>
          <w:szCs w:val="22"/>
          <w:lang w:val="af-ZA"/>
        </w:rPr>
        <w:t>(</w:t>
      </w:r>
      <w:r w:rsidR="00786D23">
        <w:rPr>
          <w:rFonts w:ascii="GHEA Grapalat" w:hAnsi="GHEA Grapalat" w:cs="Sylfaen"/>
          <w:sz w:val="22"/>
          <w:szCs w:val="22"/>
        </w:rPr>
        <w:t>այսուհետ՝</w:t>
      </w:r>
      <w:r w:rsidR="00786D23" w:rsidRPr="00786D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86D23">
        <w:rPr>
          <w:rFonts w:ascii="GHEA Grapalat" w:hAnsi="GHEA Grapalat" w:cs="Sylfaen"/>
          <w:sz w:val="22"/>
          <w:szCs w:val="22"/>
        </w:rPr>
        <w:t>ընկերություն</w:t>
      </w:r>
      <w:r w:rsidR="00786D23" w:rsidRPr="005449D0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5449D0">
        <w:rPr>
          <w:rFonts w:ascii="GHEA Grapalat" w:hAnsi="GHEA Grapalat" w:cs="Sylfaen"/>
          <w:color w:val="000000"/>
          <w:sz w:val="22"/>
          <w:szCs w:val="22"/>
          <w:lang w:val="ru-RU"/>
        </w:rPr>
        <w:t>տնօրենի</w:t>
      </w:r>
      <w:r w:rsidRPr="005449D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color w:val="000000"/>
          <w:sz w:val="22"/>
          <w:szCs w:val="22"/>
          <w:lang w:val="ru-RU"/>
        </w:rPr>
        <w:t>ժամանակավոր</w:t>
      </w:r>
      <w:r w:rsidRPr="005449D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color w:val="000000"/>
          <w:sz w:val="22"/>
          <w:szCs w:val="22"/>
          <w:lang w:val="ru-RU"/>
        </w:rPr>
        <w:t>պաշտոնակատար</w:t>
      </w:r>
      <w:r w:rsidRPr="005449D0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ru-RU"/>
        </w:rPr>
        <w:t>Էդվարդ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ru-RU"/>
        </w:rPr>
        <w:t>Բաղրամյանի</w:t>
      </w:r>
      <w:r w:rsidRPr="005449D0">
        <w:rPr>
          <w:rFonts w:ascii="GHEA Grapalat" w:hAnsi="GHEA Grapalat"/>
          <w:sz w:val="22"/>
          <w:szCs w:val="22"/>
        </w:rPr>
        <w:t>՝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color w:val="000000"/>
          <w:sz w:val="22"/>
          <w:szCs w:val="22"/>
        </w:rPr>
        <w:t>համայնքի</w:t>
      </w:r>
      <w:r w:rsidRPr="005449D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color w:val="000000"/>
          <w:sz w:val="22"/>
          <w:szCs w:val="22"/>
        </w:rPr>
        <w:t>ղեկավարին</w:t>
      </w:r>
      <w:r w:rsidRPr="005449D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color w:val="000000"/>
          <w:sz w:val="22"/>
          <w:szCs w:val="22"/>
        </w:rPr>
        <w:t>ուղղված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2023 թվականի </w:t>
      </w:r>
      <w:r w:rsidRPr="005449D0">
        <w:rPr>
          <w:rFonts w:ascii="GHEA Grapalat" w:hAnsi="GHEA Grapalat"/>
          <w:sz w:val="22"/>
          <w:szCs w:val="22"/>
          <w:lang w:val="ru-RU"/>
        </w:rPr>
        <w:t>ապրիլի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20-</w:t>
      </w:r>
      <w:r w:rsidRPr="005449D0">
        <w:rPr>
          <w:rFonts w:ascii="GHEA Grapalat" w:hAnsi="GHEA Grapalat"/>
          <w:sz w:val="22"/>
          <w:szCs w:val="22"/>
          <w:lang w:val="ru-RU"/>
        </w:rPr>
        <w:t>ի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ru-RU"/>
        </w:rPr>
        <w:t>զեկուցագիրը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5449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449D0">
        <w:rPr>
          <w:rFonts w:ascii="GHEA Grapalat" w:hAnsi="GHEA Grapalat"/>
          <w:b/>
          <w:sz w:val="22"/>
          <w:szCs w:val="22"/>
          <w:lang w:val="hy-AM"/>
        </w:rPr>
        <w:t>Հայաստանի Հանրապետության</w:t>
      </w:r>
      <w:r w:rsidRPr="005449D0">
        <w:rPr>
          <w:rFonts w:ascii="GHEA Grapalat" w:hAnsi="GHEA Grapalat" w:cs="Sylfaen"/>
          <w:b/>
          <w:sz w:val="22"/>
          <w:szCs w:val="22"/>
          <w:lang w:val="af-ZA"/>
        </w:rPr>
        <w:t xml:space="preserve"> Շիրակի մարզի</w:t>
      </w:r>
      <w:r w:rsidRPr="005449D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Գյումրի </w:t>
      </w:r>
      <w:r w:rsidRPr="005449D0">
        <w:rPr>
          <w:rFonts w:ascii="GHEA Grapalat" w:hAnsi="GHEA Grapalat" w:cs="Sylfaen"/>
          <w:b/>
          <w:sz w:val="22"/>
          <w:szCs w:val="22"/>
          <w:lang w:val="af-ZA"/>
        </w:rPr>
        <w:t>համայնքի ավագանին որոշում է.</w:t>
      </w:r>
    </w:p>
    <w:p w:rsidR="005449D0" w:rsidRPr="005449D0" w:rsidRDefault="005449D0" w:rsidP="005449D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5449D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 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1. </w:t>
      </w:r>
      <w:r w:rsidR="00786D23">
        <w:rPr>
          <w:rFonts w:ascii="GHEA Grapalat" w:hAnsi="GHEA Grapalat"/>
          <w:sz w:val="22"/>
          <w:szCs w:val="22"/>
        </w:rPr>
        <w:t>Ը</w:t>
      </w:r>
      <w:r w:rsidRPr="005449D0">
        <w:rPr>
          <w:rFonts w:ascii="GHEA Grapalat" w:hAnsi="GHEA Grapalat" w:cs="Sylfaen"/>
          <w:color w:val="000000"/>
          <w:sz w:val="22"/>
          <w:szCs w:val="22"/>
          <w:lang w:val="ru-RU"/>
        </w:rPr>
        <w:t>նկերությանը</w:t>
      </w:r>
      <w:r w:rsidRPr="005449D0">
        <w:rPr>
          <w:rFonts w:ascii="GHEA Grapalat" w:hAnsi="GHEA Grapalat" w:cs="Sylfaen"/>
          <w:color w:val="000000"/>
          <w:sz w:val="22"/>
          <w:szCs w:val="22"/>
        </w:rPr>
        <w:t>՝</w:t>
      </w:r>
      <w:r w:rsidRPr="005449D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Գարիկ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Սարիբեկյանի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գերեզմանոցի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վերանորոգման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  </w:t>
      </w:r>
      <w:r w:rsidRPr="005449D0">
        <w:rPr>
          <w:rFonts w:ascii="GHEA Grapalat" w:hAnsi="GHEA Grapalat"/>
          <w:color w:val="000000"/>
          <w:sz w:val="22"/>
          <w:szCs w:val="22"/>
          <w:lang w:val="ru-RU"/>
        </w:rPr>
        <w:t>համար</w:t>
      </w: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>,</w:t>
      </w:r>
      <w:r w:rsidR="00786D23">
        <w:rPr>
          <w:rFonts w:ascii="GHEA Grapalat" w:hAnsi="GHEA Grapalat" w:cs="Sylfaen"/>
          <w:sz w:val="22"/>
          <w:szCs w:val="22"/>
          <w:lang w:val="af-ZA"/>
        </w:rPr>
        <w:t xml:space="preserve"> հատկացնել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194 500 </w:t>
      </w:r>
      <w:r w:rsidRPr="005449D0">
        <w:rPr>
          <w:rFonts w:ascii="GHEA Grapalat" w:hAnsi="GHEA Grapalat"/>
          <w:sz w:val="22"/>
          <w:szCs w:val="22"/>
          <w:lang w:val="af-ZA"/>
        </w:rPr>
        <w:t>(</w:t>
      </w:r>
      <w:r w:rsidRPr="005449D0">
        <w:rPr>
          <w:rFonts w:ascii="GHEA Grapalat" w:hAnsi="GHEA Grapalat" w:cs="Sylfaen"/>
          <w:sz w:val="22"/>
          <w:szCs w:val="22"/>
          <w:lang w:val="ru-RU"/>
        </w:rPr>
        <w:t>մեկ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հարյուր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իննսունչորս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հազար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հինգ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sz w:val="22"/>
          <w:szCs w:val="22"/>
          <w:lang w:val="ru-RU"/>
        </w:rPr>
        <w:t>հարյուր</w:t>
      </w:r>
      <w:r w:rsidRPr="005449D0">
        <w:rPr>
          <w:rFonts w:ascii="GHEA Grapalat" w:hAnsi="GHEA Grapalat" w:cs="Sylfaen"/>
          <w:sz w:val="22"/>
          <w:szCs w:val="22"/>
          <w:lang w:val="af-ZA"/>
        </w:rPr>
        <w:t>) Հայաստանի Հանրապետության դրամ: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                              </w:t>
      </w:r>
    </w:p>
    <w:p w:rsidR="005449D0" w:rsidRDefault="005449D0" w:rsidP="005449D0">
      <w:pPr>
        <w:tabs>
          <w:tab w:val="left" w:pos="2235"/>
        </w:tabs>
        <w:ind w:right="-13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449D0">
        <w:rPr>
          <w:rFonts w:ascii="GHEA Grapalat" w:hAnsi="GHEA Grapalat"/>
          <w:color w:val="000000"/>
          <w:sz w:val="22"/>
          <w:szCs w:val="22"/>
          <w:lang w:val="af-ZA"/>
        </w:rPr>
        <w:t xml:space="preserve">2. 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Հանձնարարել </w:t>
      </w:r>
      <w:r w:rsidRPr="005449D0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Շիրակի մարզի </w:t>
      </w:r>
      <w:r w:rsidRPr="005449D0">
        <w:rPr>
          <w:rFonts w:ascii="GHEA Grapalat" w:hAnsi="GHEA Grapalat" w:cs="Sylfaen"/>
          <w:sz w:val="22"/>
          <w:szCs w:val="22"/>
          <w:lang w:val="hy-AM"/>
        </w:rPr>
        <w:t xml:space="preserve">Գյումրու </w:t>
      </w:r>
      <w:r w:rsidRPr="005449D0">
        <w:rPr>
          <w:rFonts w:ascii="GHEA Grapalat" w:hAnsi="GHEA Grapalat" w:cs="Sylfaen"/>
          <w:sz w:val="22"/>
          <w:szCs w:val="22"/>
        </w:rPr>
        <w:t>համայնքապետարանի</w:t>
      </w:r>
      <w:r w:rsidRPr="005449D0">
        <w:rPr>
          <w:rFonts w:ascii="GHEA Grapalat" w:hAnsi="GHEA Grapalat" w:cs="Sylfaen"/>
          <w:sz w:val="22"/>
          <w:szCs w:val="22"/>
          <w:lang w:val="hy-AM"/>
        </w:rPr>
        <w:t xml:space="preserve"> աշխատակազմի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hy-AM"/>
        </w:rPr>
        <w:t>ֆ</w:t>
      </w:r>
      <w:r w:rsidRPr="005449D0">
        <w:rPr>
          <w:rFonts w:ascii="GHEA Grapalat" w:hAnsi="GHEA Grapalat"/>
          <w:sz w:val="22"/>
          <w:szCs w:val="22"/>
          <w:lang w:val="af-ZA"/>
        </w:rPr>
        <w:t>ինանսատնտեսագիտական բաժնի պետ-</w:t>
      </w:r>
      <w:r w:rsidRPr="005449D0">
        <w:rPr>
          <w:rFonts w:ascii="GHEA Grapalat" w:hAnsi="GHEA Grapalat"/>
          <w:sz w:val="22"/>
          <w:szCs w:val="22"/>
          <w:lang w:val="ru-RU"/>
        </w:rPr>
        <w:t>գլխավոր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ru-RU"/>
        </w:rPr>
        <w:t>ֆինանսիստին</w:t>
      </w:r>
      <w:r w:rsidRPr="005449D0">
        <w:rPr>
          <w:rFonts w:ascii="GHEA Grapalat" w:hAnsi="GHEA Grapalat"/>
          <w:sz w:val="22"/>
          <w:szCs w:val="22"/>
          <w:lang w:val="af-ZA"/>
        </w:rPr>
        <w:t>՝</w:t>
      </w:r>
      <w:r w:rsidRPr="005449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սույն որոշման </w:t>
      </w:r>
      <w:r w:rsidR="0008010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af-ZA"/>
        </w:rPr>
        <w:t>1-</w:t>
      </w:r>
      <w:r w:rsidRPr="005449D0">
        <w:rPr>
          <w:rFonts w:ascii="GHEA Grapalat" w:hAnsi="GHEA Grapalat"/>
          <w:sz w:val="22"/>
          <w:szCs w:val="22"/>
          <w:lang w:val="ru-RU"/>
        </w:rPr>
        <w:t>ին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կետում նշված գումարի հատկացումը կատարել </w:t>
      </w:r>
      <w:r w:rsidRPr="005449D0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5449D0">
        <w:rPr>
          <w:rFonts w:ascii="GHEA Grapalat" w:hAnsi="GHEA Grapalat" w:cs="Sylfaen"/>
          <w:sz w:val="22"/>
          <w:szCs w:val="22"/>
          <w:lang w:val="af-ZA"/>
        </w:rPr>
        <w:t xml:space="preserve"> Շիրակի մարզի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Գյումրի համայնքի 2023 թվականի բյուջեի 6/6/1 </w:t>
      </w:r>
      <w:r w:rsidRPr="005449D0">
        <w:rPr>
          <w:rFonts w:ascii="GHEA Grapalat" w:hAnsi="GHEA Grapalat"/>
          <w:sz w:val="22"/>
          <w:szCs w:val="22"/>
        </w:rPr>
        <w:t>գործառական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</w:rPr>
        <w:t>դասակարգման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(4239) </w:t>
      </w:r>
      <w:r w:rsidRPr="005449D0">
        <w:rPr>
          <w:rFonts w:ascii="GHEA Grapalat" w:hAnsi="GHEA Grapalat"/>
          <w:sz w:val="22"/>
          <w:szCs w:val="22"/>
          <w:lang w:val="hy-AM"/>
        </w:rPr>
        <w:t>«</w:t>
      </w:r>
      <w:r w:rsidRPr="005449D0">
        <w:rPr>
          <w:rFonts w:ascii="GHEA Grapalat" w:hAnsi="GHEA Grapalat"/>
          <w:sz w:val="22"/>
          <w:szCs w:val="22"/>
          <w:lang w:val="ru-RU"/>
        </w:rPr>
        <w:t>Ընդհանուր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ru-RU"/>
        </w:rPr>
        <w:t>բնույթի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ru-RU"/>
        </w:rPr>
        <w:t>այլ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ru-RU"/>
        </w:rPr>
        <w:t>ծառայություն</w:t>
      </w:r>
      <w:r w:rsidRPr="005449D0">
        <w:rPr>
          <w:rFonts w:ascii="GHEA Grapalat" w:hAnsi="GHEA Grapalat"/>
          <w:sz w:val="22"/>
          <w:szCs w:val="22"/>
          <w:lang w:val="hy-AM"/>
        </w:rPr>
        <w:t>»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</w:rPr>
        <w:t>տնտեսագիտական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</w:rPr>
        <w:t>դասակարգման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</w:rPr>
        <w:t>հոդվածից՝</w:t>
      </w:r>
      <w:r w:rsidRPr="005449D0">
        <w:rPr>
          <w:rFonts w:ascii="GHEA Grapalat" w:hAnsi="GHEA Grapalat" w:cs="Sylfaen"/>
          <w:sz w:val="22"/>
          <w:szCs w:val="22"/>
          <w:lang w:val="hy-AM"/>
        </w:rPr>
        <w:t xml:space="preserve"> օրենքով սահմանված կարգով</w:t>
      </w:r>
      <w:r w:rsidRPr="005449D0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786D23" w:rsidRPr="00786D23" w:rsidRDefault="00786D23" w:rsidP="005449D0">
      <w:pPr>
        <w:tabs>
          <w:tab w:val="left" w:pos="2235"/>
        </w:tabs>
        <w:ind w:right="-138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3. Սույն որոշումն ուժի մեջ է մտնում </w:t>
      </w:r>
      <w:r w:rsidRPr="00786D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color w:val="000000"/>
          <w:sz w:val="22"/>
          <w:szCs w:val="22"/>
          <w:lang w:val="ru-RU"/>
        </w:rPr>
        <w:t>ընկերության</w:t>
      </w:r>
      <w:r w:rsidRPr="005449D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color w:val="000000"/>
          <w:sz w:val="22"/>
          <w:szCs w:val="22"/>
          <w:lang w:val="ru-RU"/>
        </w:rPr>
        <w:t>տնօրենի</w:t>
      </w:r>
      <w:r w:rsidRPr="005449D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color w:val="000000"/>
          <w:sz w:val="22"/>
          <w:szCs w:val="22"/>
          <w:lang w:val="ru-RU"/>
        </w:rPr>
        <w:t>ժամանակավոր</w:t>
      </w:r>
      <w:r w:rsidRPr="005449D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 w:cs="Sylfaen"/>
          <w:color w:val="000000"/>
          <w:sz w:val="22"/>
          <w:szCs w:val="22"/>
          <w:lang w:val="ru-RU"/>
        </w:rPr>
        <w:t>պաշտոնակատար</w:t>
      </w:r>
      <w:r w:rsidRPr="005449D0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ru-RU"/>
        </w:rPr>
        <w:t>Էդվարդ</w:t>
      </w:r>
      <w:r w:rsidRPr="005449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49D0">
        <w:rPr>
          <w:rFonts w:ascii="GHEA Grapalat" w:hAnsi="GHEA Grapalat"/>
          <w:sz w:val="22"/>
          <w:szCs w:val="22"/>
          <w:lang w:val="ru-RU"/>
        </w:rPr>
        <w:t>Բաղրամյանի</w:t>
      </w:r>
      <w:r>
        <w:rPr>
          <w:rFonts w:ascii="GHEA Grapalat" w:hAnsi="GHEA Grapalat"/>
          <w:sz w:val="22"/>
          <w:szCs w:val="22"/>
        </w:rPr>
        <w:t>ն</w:t>
      </w:r>
      <w:r w:rsidRPr="00786D23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պատշաճ</w:t>
      </w:r>
      <w:r w:rsidRPr="00786D23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իրազեկելու</w:t>
      </w:r>
      <w:r w:rsidRPr="00786D23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օրվան</w:t>
      </w:r>
      <w:r w:rsidRPr="00786D23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հաջորդող</w:t>
      </w:r>
      <w:r w:rsidRPr="00786D23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օրվանից</w:t>
      </w:r>
      <w:r w:rsidRPr="00786D23">
        <w:rPr>
          <w:rFonts w:ascii="GHEA Grapalat" w:hAnsi="GHEA Grapalat"/>
          <w:sz w:val="22"/>
          <w:szCs w:val="22"/>
          <w:lang w:val="af-ZA"/>
        </w:rPr>
        <w:t>:</w:t>
      </w:r>
    </w:p>
    <w:p w:rsidR="00651614" w:rsidRPr="005449D0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af-ZA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5449D0" w:rsidRDefault="005449D0" w:rsidP="005449D0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       Ձեռնպահ (0)</w:t>
      </w:r>
    </w:p>
    <w:p w:rsidR="005449D0" w:rsidRPr="005449D0" w:rsidRDefault="005449D0" w:rsidP="005449D0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5449D0" w:rsidRPr="005449D0" w:rsidTr="0095578C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5449D0" w:rsidRPr="00080104" w:rsidTr="0095578C">
              <w:trPr>
                <w:trHeight w:val="1073"/>
              </w:trPr>
              <w:tc>
                <w:tcPr>
                  <w:tcW w:w="6557" w:type="dxa"/>
                </w:tcPr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Ն.Պողոսյան    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Գ.Պասկևիչյան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Հ.Ասատրյան    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Ե.Խանամիրյան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Շ.Արամյան    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Վ.Հակոբյան  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Ս.Ադամյան   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Կ.Սոսյան     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Կ.Ասատրյան    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Ն.Միրզոյան   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Հ.Մարգարյան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8010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</w:p>
                <w:p w:rsidR="005449D0" w:rsidRPr="00080104" w:rsidRDefault="005449D0" w:rsidP="0008010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5449D0" w:rsidRPr="00080104" w:rsidRDefault="005449D0" w:rsidP="00080104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5449D0" w:rsidRPr="00080104" w:rsidRDefault="005449D0" w:rsidP="00080104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5449D0" w:rsidRPr="00080104" w:rsidRDefault="005449D0" w:rsidP="00080104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5449D0" w:rsidRPr="005449D0" w:rsidRDefault="005449D0" w:rsidP="005449D0">
            <w:pPr>
              <w:spacing w:line="480" w:lineRule="auto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5449D0" w:rsidRPr="005449D0" w:rsidRDefault="005449D0" w:rsidP="005449D0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5449D0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lastRenderedPageBreak/>
              <w:t xml:space="preserve"> </w:t>
            </w:r>
          </w:p>
          <w:p w:rsidR="005449D0" w:rsidRPr="005449D0" w:rsidRDefault="005449D0" w:rsidP="005449D0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080104" w:rsidRDefault="00080104" w:rsidP="00080104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080104" w:rsidRDefault="00080104" w:rsidP="00080104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080104" w:rsidRPr="00080104" w:rsidRDefault="00080104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606" w:rsidRDefault="00074606" w:rsidP="00FF2C33">
      <w:r>
        <w:separator/>
      </w:r>
    </w:p>
  </w:endnote>
  <w:endnote w:type="continuationSeparator" w:id="1">
    <w:p w:rsidR="00074606" w:rsidRDefault="0007460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606" w:rsidRDefault="00074606" w:rsidP="00FF2C33">
      <w:r>
        <w:separator/>
      </w:r>
    </w:p>
  </w:footnote>
  <w:footnote w:type="continuationSeparator" w:id="1">
    <w:p w:rsidR="00074606" w:rsidRDefault="0007460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A9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4606"/>
    <w:rsid w:val="000754F5"/>
    <w:rsid w:val="000775F4"/>
    <w:rsid w:val="0008010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92D"/>
    <w:rsid w:val="00090EC3"/>
    <w:rsid w:val="00092E41"/>
    <w:rsid w:val="00093C42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1E71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1C94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49D0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D23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2D0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2023-05-16T06:59:00Z</dcterms:modified>
</cp:coreProperties>
</file>