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8576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8576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524D1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990A68">
        <w:rPr>
          <w:rFonts w:ascii="GHEA Grapalat" w:hAnsi="GHEA Grapalat" w:cs="Sylfaen"/>
          <w:b/>
          <w:szCs w:val="18"/>
          <w:lang w:val="hy-AM"/>
        </w:rPr>
        <w:t>211</w:t>
      </w:r>
      <w:r w:rsidRPr="004524D1">
        <w:rPr>
          <w:rFonts w:ascii="GHEA Grapalat" w:hAnsi="GHEA Grapalat" w:cs="Sylfaen"/>
          <w:b/>
          <w:szCs w:val="18"/>
          <w:lang w:val="hy-AM"/>
        </w:rPr>
        <w:t>-Ա</w:t>
      </w:r>
    </w:p>
    <w:p w:rsidR="0051376F" w:rsidRPr="004524D1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lang w:val="hy-AM"/>
        </w:rPr>
      </w:pPr>
    </w:p>
    <w:p w:rsidR="00F41754" w:rsidRDefault="009057BF" w:rsidP="00F41754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F41754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ՇԻՐԱԿԻ ՄԱՐԶԻ ԳՅՈՒՄՐԻ ՀԱՄԱՅՆՔԻ  ՍԵՓԱԿԱՆՈՒԹՅՈՒՆ ՀԱՆԴԻՍԱՑՈՂ Ա.ՄԱՆՈՒԿՅԱՆ ՓՈՂՈՑ N 6/3 ՀԱՍՑԵԻ 201,02 ՔԱՌԱԿՈՒՍԻ ՄԵՏՐ ՄԱԿԵՐԵՍՈՎ ՀՈՂԱՄԱՍԸ ՔԱՂԱՔԱՑԻ ՄԱՆՈՒԿ ԱՇՈՏԻ ԳՈՐԳԻՆՅԱՆԻ ԿՈՂՄԻՑ ԱՃՈՒՐԴԱՅԻՆ ԿԱՐԳՈՎ ՁԵՌՔ ԲԵՐՎԱԾ ԳՅՈՒՄՐԻ ՔԱՂԱՔԻ  Գ.ՆԺԴԵՀԻ ՓՈՂՈՑ  N 7/10Ա ՀԱՍՑԵԻ 400,0  ՔԱՌԱԿՈՒՍԻ ՄԵՏՐ ՄԱԿԵՐԵՍՈՎ ՀՈՂԱՄԱՍԻ ՀԵՏ ՓՈԽԱՐԻՆԵԼՈՒ  ՄԱՍԻՆ</w:t>
      </w:r>
    </w:p>
    <w:p w:rsidR="00F41754" w:rsidRDefault="00F41754" w:rsidP="00F41754">
      <w:pPr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</w:t>
      </w:r>
    </w:p>
    <w:p w:rsidR="00F41754" w:rsidRDefault="00F41754" w:rsidP="00F41754">
      <w:pPr>
        <w:ind w:left="-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Հայաստանի Հանրապետության Շիրակի մարզի Գյումրի քաղաքի Գ.Նժդեհի փողոց  N 7/10Ա հասցեի 400,0  (չորս հարյուր) քառակուսի մետր մակերեսով հողամասը  քաղաքացի Մանուկ Աշոտի Գորգինյանը ձեռք է բերել աճուրդային կարգով (հիմք՝ Գյումրու քաղաքապետի 30.03.2006 թվականի N 347 որոշումը,  հողամասն աճուրդով վաճառելու մասին N 5/8 արձանագրությունը, հողամասի առուվաճառքի N Ա-77 պայմանագիրը), սակայն պետական գրանցում չի ստացել, քանի որ հողամասը համընկնում է Գ.Նժդեհի փողոց N 7/7 հասցեագրմամբ  սեփականության իրավունքով այլ քաղաքացու պատկանող հողամասի հետ (հիմք՝ Հայաստանի Հանրապետությանն առընթեր անշարժ գույքի կադաստրի պետական կոմիտեի Գյումրու տարածքային ստորաբաժանման 2008 թվականի մարտի 06-ի N ԿԳ 60 գրություն):</w:t>
      </w:r>
    </w:p>
    <w:p w:rsidR="00F41754" w:rsidRPr="00F41754" w:rsidRDefault="00F41754" w:rsidP="00F41754">
      <w:pPr>
        <w:ind w:left="-426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F41754">
        <w:rPr>
          <w:rFonts w:ascii="GHEA Grapalat" w:hAnsi="GHEA Grapalat"/>
          <w:sz w:val="22"/>
          <w:szCs w:val="22"/>
          <w:lang w:val="hy-AM"/>
        </w:rPr>
        <w:t>Քաղաքացի Մանուկ Աշոտի Գորգինյանը դիմել է  իր կողմից աճուրդով ձեռք բերված հողամասի փոխարեն այլ հողամաս տրամադրելու  խնդրանքով:</w:t>
      </w:r>
    </w:p>
    <w:p w:rsidR="00F41754" w:rsidRPr="00641713" w:rsidRDefault="00F41754" w:rsidP="00F41754">
      <w:pPr>
        <w:ind w:left="-426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F41754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641713">
        <w:rPr>
          <w:rFonts w:ascii="GHEA Grapalat" w:hAnsi="GHEA Grapalat"/>
          <w:sz w:val="22"/>
          <w:szCs w:val="22"/>
          <w:lang w:val="hy-AM"/>
        </w:rPr>
        <w:t>Ղեկավարվելով «Տեղական ինքնակառավարման մասին»   օրենքի 18-րդ հոդվածի 1-ին մասի 21-րդ  կետով, ՀՀ կառավարության 2001 թվականի ապրիլի 12-ի N 286 որոշման 2-րդ կետով սահմանված օրինակելի ձևի 6-րդ կետով,  հաշվի առնելով Հայաստանի Հանրապետության Շիրակի մարզի առաջին ատյանի ընդհանուր իրավասության դատարանի 2023 թվականի հուլիսի 25-ի վճիռը  (Քաղաքա</w:t>
      </w:r>
      <w:r w:rsidR="0088576D">
        <w:rPr>
          <w:rFonts w:ascii="GHEA Grapalat" w:hAnsi="GHEA Grapalat"/>
          <w:sz w:val="22"/>
          <w:szCs w:val="22"/>
          <w:lang w:val="hy-AM"/>
        </w:rPr>
        <w:t>ցիական գործ թիվ ՇԴ/6016/02/21),</w:t>
      </w:r>
      <w:r w:rsidRPr="00641713">
        <w:rPr>
          <w:rFonts w:ascii="GHEA Grapalat" w:hAnsi="GHEA Grapalat"/>
          <w:sz w:val="22"/>
          <w:szCs w:val="22"/>
          <w:lang w:val="hy-AM"/>
        </w:rPr>
        <w:t xml:space="preserve"> հիմք ընդունելով քաղաքացի Մանուկ Աշոտի Գորգինյանի դիմումը (համայնքապետարանում մուտքագրված 2023 թվականի օգոստոսի 25-ին        N 17685 թվագրմամբ)՝ </w:t>
      </w:r>
      <w:r w:rsidRPr="00641713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 համայնքի ավագանին որոշում է.</w:t>
      </w:r>
    </w:p>
    <w:p w:rsidR="00F41754" w:rsidRPr="00B430E7" w:rsidRDefault="00F41754" w:rsidP="00B430E7">
      <w:pPr>
        <w:pStyle w:val="af"/>
        <w:numPr>
          <w:ilvl w:val="0"/>
          <w:numId w:val="45"/>
        </w:numPr>
        <w:spacing w:line="240" w:lineRule="auto"/>
        <w:ind w:left="360" w:firstLine="0"/>
        <w:jc w:val="both"/>
        <w:rPr>
          <w:rFonts w:ascii="GHEA Grapalat" w:hAnsi="GHEA Grapalat"/>
          <w:lang w:val="hy-AM"/>
        </w:rPr>
      </w:pPr>
      <w:r w:rsidRPr="00641713">
        <w:rPr>
          <w:rFonts w:ascii="GHEA Grapalat" w:hAnsi="GHEA Grapalat"/>
          <w:lang w:val="hy-AM"/>
        </w:rPr>
        <w:t xml:space="preserve"> </w:t>
      </w:r>
      <w:r w:rsidRPr="00B430E7">
        <w:rPr>
          <w:rFonts w:ascii="GHEA Grapalat" w:hAnsi="GHEA Grapalat"/>
          <w:lang w:val="hy-AM"/>
        </w:rPr>
        <w:t>Հայաստանի Հանրապետության Շիրակի մարզի Գյումրի համայնքի սեփականություն հանդիսացող (հիմք՝ անշարժ գույքի նկատմամբ իրավունքների պետական գրանցման      N 21062023-08-0026 վկայական) Գյումրի քաղաքի Ա.Մանուկյան փողոց N 6/3 հասցեի 201,02  (երկու հարյուր մեկ ամբողջ երկու հարյուրերորդական) քառակուսի մետր մակերեսով հողամասը փոխարինել  քաղաքացի Մանուկ Աշոտի Գորգինյանի կողմից  աճուրդային կարգով ձեռք բերված Գյումրի քաղաքի Գ.Նժդեհի փողոց  N 7/10Ա  հասցեի 400,0  (չորս հարյուր)   քառակուսի մետր մակերեսով հողամասով:</w:t>
      </w:r>
    </w:p>
    <w:p w:rsidR="00F41754" w:rsidRPr="00B430E7" w:rsidRDefault="00F41754" w:rsidP="00B430E7">
      <w:pPr>
        <w:pStyle w:val="af"/>
        <w:numPr>
          <w:ilvl w:val="0"/>
          <w:numId w:val="45"/>
        </w:numPr>
        <w:spacing w:line="240" w:lineRule="auto"/>
        <w:ind w:left="360" w:firstLine="0"/>
        <w:jc w:val="both"/>
        <w:rPr>
          <w:rFonts w:ascii="GHEA Grapalat" w:hAnsi="GHEA Grapalat"/>
          <w:lang w:val="hy-AM"/>
        </w:rPr>
      </w:pPr>
      <w:r w:rsidRPr="00B430E7">
        <w:rPr>
          <w:rFonts w:ascii="GHEA Grapalat" w:hAnsi="GHEA Grapalat"/>
          <w:lang w:val="hy-AM"/>
        </w:rPr>
        <w:t>Օրենքով սահմանված կարգով Մանուկ Աշոտի Գորգինյանի և Հայաստանի Հանրապետության Շիրակի մարզի Գյումրի համայնքի միջև կնքել հաշտության համաձայնություն:</w:t>
      </w:r>
    </w:p>
    <w:p w:rsidR="00F41754" w:rsidRPr="00B430E7" w:rsidRDefault="00F41754" w:rsidP="00B430E7">
      <w:pPr>
        <w:pStyle w:val="af"/>
        <w:spacing w:line="240" w:lineRule="auto"/>
        <w:ind w:left="360"/>
        <w:jc w:val="both"/>
        <w:rPr>
          <w:rFonts w:ascii="GHEA Grapalat" w:hAnsi="GHEA Grapalat"/>
          <w:lang w:val="hy-AM"/>
        </w:rPr>
      </w:pPr>
    </w:p>
    <w:p w:rsidR="00F41754" w:rsidRPr="00B430E7" w:rsidRDefault="00F41754" w:rsidP="00F41754">
      <w:pPr>
        <w:pStyle w:val="af"/>
        <w:numPr>
          <w:ilvl w:val="0"/>
          <w:numId w:val="45"/>
        </w:numPr>
        <w:spacing w:line="240" w:lineRule="auto"/>
        <w:jc w:val="both"/>
        <w:rPr>
          <w:rFonts w:ascii="GHEA Grapalat" w:hAnsi="GHEA Grapalat"/>
          <w:lang w:val="hy-AM"/>
        </w:rPr>
      </w:pPr>
      <w:r w:rsidRPr="00B430E7">
        <w:rPr>
          <w:rFonts w:ascii="GHEA Grapalat" w:hAnsi="GHEA Grapalat"/>
          <w:lang w:val="hy-AM"/>
        </w:rPr>
        <w:lastRenderedPageBreak/>
        <w:t xml:space="preserve">Սույն որոշումն ուժի մեջ է մտնում </w:t>
      </w:r>
      <w:r w:rsidR="00641713" w:rsidRPr="00B430E7">
        <w:rPr>
          <w:rFonts w:ascii="GHEA Grapalat" w:hAnsi="GHEA Grapalat"/>
          <w:lang w:val="hy-AM"/>
        </w:rPr>
        <w:t xml:space="preserve">Մանուկ </w:t>
      </w:r>
      <w:r w:rsidRPr="00B430E7">
        <w:rPr>
          <w:rFonts w:ascii="GHEA Grapalat" w:hAnsi="GHEA Grapalat"/>
          <w:lang w:val="hy-AM"/>
        </w:rPr>
        <w:t>Աշոտ Գորգինյանին պատշաճ իրազեկելու օրվան հաջորդող օրվանից:</w:t>
      </w:r>
    </w:p>
    <w:p w:rsidR="0069448B" w:rsidRPr="00B430E7" w:rsidRDefault="0069448B" w:rsidP="00F41754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szCs w:val="20"/>
          <w:lang w:val="hy-AM"/>
        </w:rPr>
      </w:pPr>
    </w:p>
    <w:p w:rsidR="00D617CD" w:rsidRDefault="00D617CD" w:rsidP="0069448B">
      <w:pPr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990A68">
        <w:rPr>
          <w:rFonts w:ascii="GHEA Grapalat" w:hAnsi="GHEA Grapalat"/>
          <w:b/>
          <w:noProof/>
          <w:sz w:val="22"/>
          <w:szCs w:val="22"/>
          <w:lang w:val="hy-AM"/>
        </w:rPr>
        <w:t>18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990A68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B430E7" w:rsidTr="00990A68">
        <w:trPr>
          <w:trHeight w:val="1073"/>
        </w:trPr>
        <w:tc>
          <w:tcPr>
            <w:tcW w:w="6768" w:type="dxa"/>
          </w:tcPr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B430E7" w:rsidRDefault="0069448B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B430E7" w:rsidRDefault="00DA2C33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773CBC" w:rsidRPr="00B430E7" w:rsidRDefault="00773CBC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773CBC" w:rsidRPr="00B430E7" w:rsidRDefault="00773CBC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990A68" w:rsidRPr="00B430E7" w:rsidRDefault="00B430E7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      </w:t>
            </w:r>
            <w:r w:rsidR="00990A68"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990A68" w:rsidRPr="00B430E7" w:rsidRDefault="00990A68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     </w:t>
            </w:r>
            <w:r w:rsidRPr="00B430E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Ս.Ադամյան</w:t>
            </w: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B430E7" w:rsidRDefault="0051376F" w:rsidP="00B430E7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B430E7" w:rsidRDefault="0051376F" w:rsidP="00B430E7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B430E7" w:rsidRDefault="0051376F" w:rsidP="00B430E7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B430E7" w:rsidRDefault="0051376F" w:rsidP="00B430E7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6A5" w:rsidRDefault="00DD56A5" w:rsidP="00FF2C33">
      <w:r>
        <w:separator/>
      </w:r>
    </w:p>
  </w:endnote>
  <w:endnote w:type="continuationSeparator" w:id="1">
    <w:p w:rsidR="00DD56A5" w:rsidRDefault="00DD56A5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6A5" w:rsidRDefault="00DD56A5" w:rsidP="00FF2C33">
      <w:r>
        <w:separator/>
      </w:r>
    </w:p>
  </w:footnote>
  <w:footnote w:type="continuationSeparator" w:id="1">
    <w:p w:rsidR="00DD56A5" w:rsidRDefault="00DD56A5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C152CEA"/>
    <w:multiLevelType w:val="hybridMultilevel"/>
    <w:tmpl w:val="84EE2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4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7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4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1"/>
  </w:num>
  <w:num w:numId="14">
    <w:abstractNumId w:val="27"/>
  </w:num>
  <w:num w:numId="15">
    <w:abstractNumId w:val="37"/>
  </w:num>
  <w:num w:numId="16">
    <w:abstractNumId w:val="1"/>
  </w:num>
  <w:num w:numId="17">
    <w:abstractNumId w:val="30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0"/>
  </w:num>
  <w:num w:numId="21">
    <w:abstractNumId w:val="21"/>
  </w:num>
  <w:num w:numId="22">
    <w:abstractNumId w:val="36"/>
  </w:num>
  <w:num w:numId="23">
    <w:abstractNumId w:val="26"/>
  </w:num>
  <w:num w:numId="24">
    <w:abstractNumId w:val="33"/>
  </w:num>
  <w:num w:numId="25">
    <w:abstractNumId w:val="28"/>
  </w:num>
  <w:num w:numId="26">
    <w:abstractNumId w:val="24"/>
  </w:num>
  <w:num w:numId="27">
    <w:abstractNumId w:val="13"/>
  </w:num>
  <w:num w:numId="28">
    <w:abstractNumId w:val="8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3555"/>
    <w:rsid w:val="000644F0"/>
    <w:rsid w:val="00064BFF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1E18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42AA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1713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48B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5BB7"/>
    <w:rsid w:val="008767C8"/>
    <w:rsid w:val="00880BC5"/>
    <w:rsid w:val="00881FDA"/>
    <w:rsid w:val="00883690"/>
    <w:rsid w:val="00883EE2"/>
    <w:rsid w:val="0088576D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66336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0E7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29C7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4D08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318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6A5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4D1B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754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588A1-080C-4A53-9A4C-AF0CA80A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2023-10-13T06:28:00Z</dcterms:modified>
</cp:coreProperties>
</file>