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38" w:rsidRDefault="00F14D38" w:rsidP="00F14D38">
      <w:pPr>
        <w:tabs>
          <w:tab w:val="left" w:pos="3840"/>
        </w:tabs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Հավելված՝</w:t>
      </w:r>
    </w:p>
    <w:p w:rsidR="00F14D38" w:rsidRDefault="00F14D38" w:rsidP="00F14D38">
      <w:pPr>
        <w:tabs>
          <w:tab w:val="left" w:pos="3840"/>
        </w:tabs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Շիրակի մարզի</w:t>
      </w:r>
    </w:p>
    <w:p w:rsidR="00F14D38" w:rsidRDefault="00F14D38" w:rsidP="00F14D38">
      <w:pPr>
        <w:tabs>
          <w:tab w:val="left" w:pos="3840"/>
        </w:tabs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Գյումրի համայնքի ավագանու </w:t>
      </w:r>
    </w:p>
    <w:p w:rsidR="00F14D38" w:rsidRDefault="00F14D38" w:rsidP="00F14D38">
      <w:pPr>
        <w:tabs>
          <w:tab w:val="left" w:pos="3840"/>
        </w:tabs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2017 թվականի </w:t>
      </w:r>
      <w:r w:rsidR="0032382C">
        <w:rPr>
          <w:rFonts w:ascii="GHEA Grapalat" w:hAnsi="GHEA Grapalat"/>
          <w:b/>
          <w:lang w:val="hy-AM"/>
        </w:rPr>
        <w:t>սեպտեմբերի  12</w:t>
      </w:r>
      <w:r>
        <w:rPr>
          <w:rFonts w:ascii="GHEA Grapalat" w:hAnsi="GHEA Grapalat"/>
          <w:b/>
          <w:lang w:val="hy-AM"/>
        </w:rPr>
        <w:t xml:space="preserve">-ի  N </w:t>
      </w:r>
      <w:r w:rsidR="00C1265D" w:rsidRPr="009E5FD1">
        <w:rPr>
          <w:rFonts w:ascii="GHEA Grapalat" w:hAnsi="GHEA Grapalat"/>
          <w:b/>
          <w:lang w:val="hy-AM"/>
        </w:rPr>
        <w:t>95</w:t>
      </w:r>
      <w:r>
        <w:rPr>
          <w:rFonts w:ascii="GHEA Grapalat" w:hAnsi="GHEA Grapalat"/>
          <w:b/>
          <w:lang w:val="hy-AM"/>
        </w:rPr>
        <w:t>-</w:t>
      </w:r>
      <w:r w:rsidR="00D17394">
        <w:rPr>
          <w:rFonts w:ascii="GHEA Grapalat" w:hAnsi="GHEA Grapalat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որոշման</w:t>
      </w:r>
    </w:p>
    <w:p w:rsidR="00F14D38" w:rsidRPr="001A55B2" w:rsidRDefault="00F14D38" w:rsidP="00F14D38">
      <w:pPr>
        <w:tabs>
          <w:tab w:val="left" w:pos="3840"/>
        </w:tabs>
        <w:rPr>
          <w:rFonts w:ascii="GHEA Grapalat" w:hAnsi="GHEA Grapalat"/>
          <w:b/>
          <w:lang w:val="hy-AM"/>
        </w:rPr>
      </w:pPr>
    </w:p>
    <w:p w:rsidR="00F14D38" w:rsidRPr="001A55B2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ԿԱՐԳ</w:t>
      </w:r>
    </w:p>
    <w:p w:rsidR="00F14D38" w:rsidRPr="00F14D38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ՀԱՅԱՍՏԱՆԻ ՀԱՆՐԱՊԵՏՈՒԹՅԱՆ ՇԻՐԱԿԻ ՄԱՐԶԻ ԳՅՈՒՄՐՈՒ  ՀԱՄԱՅՆՔԱՅԻՆ ԵՆԹԱԿԱՅՈՒԹՅԱՆ ԱՐՏԱԴՊՐՈՑԱԿԱՆ ՀԱՍՏԱՏՈՒԹՅՈՒՆՆԵՐԻ ԿՈՂՄԻՑ ՄԱՏՈՒՑՎՈՂ ԾԱՌԱՅՈՒԹՅՈՒՆՆԵՐԻ ԴԻՄԱՑ ՓՈԽՀԱՏՈՒՑՎՈՂ ՎՃԱՐՆԵՐԻ ՆԿԱՏՄԱՄԲ  ԱՐՏՈՆՈՒԹՅՈՒՆՆԵՐԻ ՍԱՀՄԱՆՄԱՆ ԵՎ ԿԻՐԱՌՄԱՆ</w:t>
      </w:r>
    </w:p>
    <w:p w:rsidR="00F14D38" w:rsidRDefault="00F14D38" w:rsidP="00F14D38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630" w:hanging="27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 xml:space="preserve">Գյումրու համայնքային ենթակայության արտադպրոցական դաստիարակության հաստատությունների կողմից մատուցվող ծառայությունների դիմաց փոխհատուցվող վճարների  նկատմամբ. </w:t>
      </w:r>
    </w:p>
    <w:p w:rsidR="00F14D38" w:rsidRDefault="00F14D38" w:rsidP="00F14D38">
      <w:pPr>
        <w:numPr>
          <w:ilvl w:val="0"/>
          <w:numId w:val="2"/>
        </w:numPr>
        <w:tabs>
          <w:tab w:val="left" w:pos="810"/>
        </w:tabs>
        <w:spacing w:after="0" w:line="24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 xml:space="preserve">100 </w:t>
      </w:r>
      <w:r>
        <w:rPr>
          <w:rFonts w:ascii="Calibri" w:hAnsi="Calibri"/>
          <w:bCs/>
          <w:lang w:val="hy-AM"/>
        </w:rPr>
        <w:t>%</w:t>
      </w:r>
      <w:r>
        <w:rPr>
          <w:rFonts w:ascii="GHEA Grapalat" w:hAnsi="GHEA Grapalat"/>
          <w:bCs/>
          <w:lang w:val="hy-AM"/>
        </w:rPr>
        <w:t>-ով արտոնություն կիրառելու ենթակա են՝</w:t>
      </w:r>
    </w:p>
    <w:p w:rsidR="00F14D38" w:rsidRDefault="001831F5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ա.</w:t>
      </w:r>
      <w:r w:rsidR="00F14D38">
        <w:rPr>
          <w:rFonts w:ascii="GHEA Grapalat" w:hAnsi="GHEA Grapalat"/>
          <w:bCs/>
          <w:lang w:val="hy-AM"/>
        </w:rPr>
        <w:t xml:space="preserve"> երկկողմանի ծնողազուրկ երեխաները,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բ</w:t>
      </w:r>
      <w:r w:rsidR="001831F5">
        <w:rPr>
          <w:rFonts w:ascii="GHEA Grapalat" w:hAnsi="GHEA Grapalat"/>
          <w:bCs/>
          <w:lang w:val="hy-AM"/>
        </w:rPr>
        <w:t>.</w:t>
      </w:r>
      <w:r>
        <w:rPr>
          <w:rFonts w:ascii="GHEA Grapalat" w:hAnsi="GHEA Grapalat"/>
          <w:bCs/>
          <w:lang w:val="hy-AM"/>
        </w:rPr>
        <w:t xml:space="preserve">  զոհված </w:t>
      </w:r>
      <w:r w:rsidR="0032382C">
        <w:rPr>
          <w:rFonts w:ascii="GHEA Grapalat" w:hAnsi="GHEA Grapalat"/>
          <w:bCs/>
          <w:lang w:val="hy-AM"/>
        </w:rPr>
        <w:t>զինծառայողների</w:t>
      </w:r>
      <w:r>
        <w:rPr>
          <w:rFonts w:ascii="GHEA Grapalat" w:hAnsi="GHEA Grapalat"/>
          <w:bCs/>
          <w:lang w:val="hy-AM"/>
        </w:rPr>
        <w:t xml:space="preserve"> երեխաները,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գ</w:t>
      </w:r>
      <w:r w:rsidR="001831F5">
        <w:rPr>
          <w:rFonts w:ascii="GHEA Grapalat" w:hAnsi="GHEA Grapalat"/>
          <w:bCs/>
          <w:lang w:val="hy-AM"/>
        </w:rPr>
        <w:t>.</w:t>
      </w:r>
      <w:r>
        <w:rPr>
          <w:rFonts w:ascii="GHEA Grapalat" w:hAnsi="GHEA Grapalat"/>
          <w:bCs/>
          <w:lang w:val="hy-AM"/>
        </w:rPr>
        <w:t xml:space="preserve">  </w:t>
      </w:r>
      <w:r w:rsidR="0032382C">
        <w:rPr>
          <w:rFonts w:ascii="GHEA Grapalat" w:hAnsi="GHEA Grapalat"/>
          <w:bCs/>
          <w:lang w:val="hy-AM"/>
        </w:rPr>
        <w:t xml:space="preserve">1-ին կարգի </w:t>
      </w:r>
      <w:r>
        <w:rPr>
          <w:rFonts w:ascii="GHEA Grapalat" w:hAnsi="GHEA Grapalat"/>
          <w:bCs/>
          <w:lang w:val="hy-AM"/>
        </w:rPr>
        <w:t>հաշմանդամություն ունեցող ծնողների երեխաները,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դ</w:t>
      </w:r>
      <w:r w:rsidR="001831F5">
        <w:rPr>
          <w:rFonts w:ascii="GHEA Grapalat" w:hAnsi="GHEA Grapalat"/>
          <w:bCs/>
          <w:lang w:val="hy-AM"/>
        </w:rPr>
        <w:t>.</w:t>
      </w:r>
      <w:r>
        <w:rPr>
          <w:rFonts w:ascii="GHEA Grapalat" w:hAnsi="GHEA Grapalat"/>
          <w:bCs/>
          <w:lang w:val="hy-AM"/>
        </w:rPr>
        <w:t xml:space="preserve"> </w:t>
      </w:r>
      <w:r w:rsidR="0032382C">
        <w:rPr>
          <w:rFonts w:ascii="GHEA Grapalat" w:hAnsi="GHEA Grapalat"/>
          <w:bCs/>
          <w:lang w:val="hy-AM"/>
        </w:rPr>
        <w:t>հաշմանդամություն ունեցող երեխաները</w:t>
      </w:r>
      <w:r>
        <w:rPr>
          <w:rFonts w:ascii="GHEA Grapalat" w:hAnsi="GHEA Grapalat"/>
          <w:bCs/>
          <w:lang w:val="hy-AM"/>
        </w:rPr>
        <w:t xml:space="preserve">, 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</w:t>
      </w:r>
      <w:r w:rsidR="001831F5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նույն ընտանիքից </w:t>
      </w:r>
      <w:r w:rsidR="0032382C">
        <w:rPr>
          <w:rFonts w:ascii="GHEA Grapalat" w:hAnsi="GHEA Grapalat"/>
          <w:lang w:val="hy-AM"/>
        </w:rPr>
        <w:t xml:space="preserve">հաստատություն </w:t>
      </w:r>
      <w:r>
        <w:rPr>
          <w:rFonts w:ascii="GHEA Grapalat" w:hAnsi="GHEA Grapalat"/>
          <w:lang w:val="hy-AM"/>
        </w:rPr>
        <w:t xml:space="preserve">հաճախող երկուսից  </w:t>
      </w:r>
      <w:r w:rsidR="0032382C">
        <w:rPr>
          <w:rFonts w:ascii="GHEA Grapalat" w:hAnsi="GHEA Grapalat"/>
          <w:lang w:val="hy-AM"/>
        </w:rPr>
        <w:t>ավել յուրաքանչյուր</w:t>
      </w:r>
      <w:r>
        <w:rPr>
          <w:rFonts w:ascii="GHEA Grapalat" w:hAnsi="GHEA Grapalat"/>
          <w:lang w:val="hy-AM"/>
        </w:rPr>
        <w:t xml:space="preserve">  </w:t>
      </w:r>
      <w:r w:rsidR="001A55B2">
        <w:rPr>
          <w:rFonts w:ascii="GHEA Grapalat" w:hAnsi="GHEA Grapalat"/>
          <w:lang w:val="hy-AM"/>
        </w:rPr>
        <w:t>երեխաները</w:t>
      </w:r>
      <w:r>
        <w:rPr>
          <w:rFonts w:ascii="GHEA Grapalat" w:hAnsi="GHEA Grapalat"/>
          <w:lang w:val="hy-AM"/>
        </w:rPr>
        <w:t>,</w:t>
      </w:r>
    </w:p>
    <w:p w:rsidR="0032382C" w:rsidRPr="0032382C" w:rsidRDefault="0032382C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</w:t>
      </w:r>
      <w:r w:rsidR="001831F5">
        <w:rPr>
          <w:rFonts w:ascii="GHEA Grapalat" w:hAnsi="GHEA Grapalat"/>
          <w:lang w:val="hy-AM"/>
        </w:rPr>
        <w:t>.</w:t>
      </w:r>
      <w:r w:rsidRPr="0032382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համայնքի հավաքական թիմերի անդամները:</w:t>
      </w:r>
    </w:p>
    <w:p w:rsidR="00F14D38" w:rsidRDefault="00F14D38" w:rsidP="00F14D38">
      <w:pPr>
        <w:numPr>
          <w:ilvl w:val="0"/>
          <w:numId w:val="2"/>
        </w:numPr>
        <w:tabs>
          <w:tab w:val="left" w:pos="810"/>
        </w:tabs>
        <w:spacing w:after="0" w:line="24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 xml:space="preserve">50 </w:t>
      </w:r>
      <w:r>
        <w:rPr>
          <w:rFonts w:ascii="Calibri" w:hAnsi="Calibri"/>
          <w:bCs/>
          <w:lang w:val="hy-AM"/>
        </w:rPr>
        <w:t>%</w:t>
      </w:r>
      <w:r>
        <w:rPr>
          <w:rFonts w:ascii="GHEA Grapalat" w:hAnsi="GHEA Grapalat"/>
          <w:bCs/>
          <w:lang w:val="hy-AM"/>
        </w:rPr>
        <w:t>-ով արտոնություն կիրառելու ենթակա են՝</w:t>
      </w:r>
    </w:p>
    <w:p w:rsidR="00F14D38" w:rsidRPr="001831F5" w:rsidRDefault="001831F5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ա.</w:t>
      </w:r>
      <w:r w:rsidR="00F14D38">
        <w:rPr>
          <w:rFonts w:ascii="GHEA Grapalat" w:hAnsi="GHEA Grapalat"/>
          <w:bCs/>
          <w:lang w:val="hy-AM"/>
        </w:rPr>
        <w:t xml:space="preserve"> միակողմանի ծնողազուրկ երեխաները</w:t>
      </w:r>
      <w:r w:rsidRPr="001831F5">
        <w:rPr>
          <w:rFonts w:ascii="GHEA Grapalat" w:hAnsi="GHEA Grapalat"/>
          <w:bCs/>
          <w:lang w:val="hy-AM"/>
        </w:rPr>
        <w:t>,</w:t>
      </w:r>
    </w:p>
    <w:p w:rsidR="001831F5" w:rsidRPr="001831F5" w:rsidRDefault="001831F5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բ. նույն ընտանիքից հաստատություն հաճախող 2 երեխաներից</w:t>
      </w:r>
      <w:r w:rsidR="009E5FD1">
        <w:rPr>
          <w:rFonts w:ascii="GHEA Grapalat" w:hAnsi="GHEA Grapalat"/>
          <w:bCs/>
          <w:lang w:val="hy-AM"/>
        </w:rPr>
        <w:t xml:space="preserve"> մեկ</w:t>
      </w:r>
      <w:r>
        <w:rPr>
          <w:rFonts w:ascii="GHEA Grapalat" w:hAnsi="GHEA Grapalat"/>
          <w:bCs/>
          <w:lang w:val="hy-AM"/>
        </w:rPr>
        <w:t>ին:</w:t>
      </w:r>
    </w:p>
    <w:p w:rsidR="00F14D38" w:rsidRDefault="00F14D38" w:rsidP="00F14D38">
      <w:pPr>
        <w:numPr>
          <w:ilvl w:val="0"/>
          <w:numId w:val="1"/>
        </w:numPr>
        <w:tabs>
          <w:tab w:val="left" w:pos="630"/>
        </w:tabs>
        <w:spacing w:after="0" w:line="240" w:lineRule="auto"/>
        <w:ind w:left="450" w:hanging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Վճարների գանձման և արտոնությունների կիրառման պատասխանատու անձ են համարվում </w:t>
      </w:r>
      <w:r>
        <w:rPr>
          <w:rFonts w:ascii="GHEA Grapalat" w:hAnsi="GHEA Grapalat"/>
          <w:bCs/>
          <w:lang w:val="hy-AM"/>
        </w:rPr>
        <w:t xml:space="preserve">արտադպրոցական դաստիարակության հաստատությունների տնօրենները, իսկ հավաքագրված վճարների նպատակային օգտագործման հսկողությունն իրականացնող պատասխանատու </w:t>
      </w:r>
      <w:r>
        <w:rPr>
          <w:rFonts w:ascii="GHEA Grapalat" w:hAnsi="GHEA Grapalat"/>
          <w:lang w:val="hy-AM"/>
        </w:rPr>
        <w:t>ստորաբաժանումներ են համարվում Գյումրու համայնքապետարանի աշխատակազմի ֆինանսատնտեսագիտական, մշակույթի և երիտասարդության հարցերի, ֆիզկուլտուրայի և սպորտի բաժինները:</w:t>
      </w:r>
    </w:p>
    <w:p w:rsidR="00F14D38" w:rsidRDefault="00F14D38" w:rsidP="00F14D38">
      <w:pPr>
        <w:tabs>
          <w:tab w:val="left" w:pos="3840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F14D38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F14D38" w:rsidRPr="0032382C" w:rsidRDefault="00F14D38" w:rsidP="00F14D38">
      <w:pPr>
        <w:tabs>
          <w:tab w:val="left" w:pos="3840"/>
        </w:tabs>
        <w:rPr>
          <w:rFonts w:ascii="GHEA Grapalat" w:hAnsi="GHEA Grapalat"/>
          <w:b/>
          <w:lang w:val="hy-AM"/>
        </w:rPr>
      </w:pPr>
    </w:p>
    <w:p w:rsidR="00F14D38" w:rsidRPr="0032382C" w:rsidRDefault="00F14D38" w:rsidP="00F14D38">
      <w:pPr>
        <w:tabs>
          <w:tab w:val="left" w:pos="3840"/>
        </w:tabs>
        <w:rPr>
          <w:rFonts w:ascii="GHEA Grapalat" w:hAnsi="GHEA Grapalat"/>
          <w:b/>
          <w:lang w:val="hy-AM"/>
        </w:rPr>
      </w:pPr>
    </w:p>
    <w:p w:rsidR="00F14D38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F14D38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F14D38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2B7865" w:rsidRPr="0032382C" w:rsidRDefault="002B7865">
      <w:pPr>
        <w:rPr>
          <w:lang w:val="hy-AM"/>
        </w:rPr>
      </w:pPr>
    </w:p>
    <w:sectPr w:rsidR="002B7865" w:rsidRPr="0032382C" w:rsidSect="0097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50D37"/>
    <w:multiLevelType w:val="multilevel"/>
    <w:tmpl w:val="B07278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b w:val="0"/>
      </w:rPr>
    </w:lvl>
  </w:abstractNum>
  <w:abstractNum w:abstractNumId="1">
    <w:nsid w:val="7C5B7553"/>
    <w:multiLevelType w:val="hybridMultilevel"/>
    <w:tmpl w:val="E758A7D4"/>
    <w:lvl w:ilvl="0" w:tplc="76AC050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14D38"/>
    <w:rsid w:val="001831F5"/>
    <w:rsid w:val="001A55B2"/>
    <w:rsid w:val="002B7865"/>
    <w:rsid w:val="0032382C"/>
    <w:rsid w:val="0048592D"/>
    <w:rsid w:val="0059317A"/>
    <w:rsid w:val="005A12DF"/>
    <w:rsid w:val="005B41EC"/>
    <w:rsid w:val="00976314"/>
    <w:rsid w:val="009E5FD1"/>
    <w:rsid w:val="00C1265D"/>
    <w:rsid w:val="00C451D8"/>
    <w:rsid w:val="00D17394"/>
    <w:rsid w:val="00D4505B"/>
    <w:rsid w:val="00F1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NONA</cp:lastModifiedBy>
  <cp:revision>10</cp:revision>
  <dcterms:created xsi:type="dcterms:W3CDTF">2017-06-05T13:16:00Z</dcterms:created>
  <dcterms:modified xsi:type="dcterms:W3CDTF">2017-09-19T11:05:00Z</dcterms:modified>
</cp:coreProperties>
</file>