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FA0258" w:rsidP="00D36F85">
      <w:pPr>
        <w:jc w:val="center"/>
        <w:rPr>
          <w:rFonts w:ascii="GHEA Grapalat" w:hAnsi="GHEA Grapalat" w:cs="Sylfaen"/>
          <w:b/>
          <w:lang w:val="en-US"/>
        </w:rPr>
      </w:pPr>
      <w:r w:rsidRPr="00FA0258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0F7887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110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246C6B" w:rsidRDefault="00246C6B" w:rsidP="00246C6B">
      <w:pPr>
        <w:rPr>
          <w:rFonts w:ascii="GHEA Grapalat" w:hAnsi="GHEA Grapalat" w:cs="Sylfaen"/>
          <w:b/>
          <w:lang w:val="en-US"/>
        </w:rPr>
      </w:pPr>
    </w:p>
    <w:p w:rsidR="002E3DDA" w:rsidRDefault="002E3DDA" w:rsidP="005E3F5A">
      <w:pPr>
        <w:rPr>
          <w:rFonts w:ascii="GHEA Grapalat" w:hAnsi="GHEA Grapalat"/>
          <w:b/>
          <w:iCs/>
          <w:sz w:val="24"/>
          <w:szCs w:val="24"/>
          <w:lang w:val="en-US"/>
        </w:rPr>
      </w:pPr>
    </w:p>
    <w:p w:rsidR="000F7887" w:rsidRPr="008420FE" w:rsidRDefault="000F7887" w:rsidP="000F7887">
      <w:pPr>
        <w:pStyle w:val="a5"/>
        <w:spacing w:line="276" w:lineRule="auto"/>
        <w:rPr>
          <w:rFonts w:ascii="GHEA Grapalat" w:hAnsi="GHEA Grapalat" w:cs="Sylfaen"/>
          <w:bCs w:val="0"/>
          <w:sz w:val="22"/>
          <w:szCs w:val="22"/>
        </w:rPr>
      </w:pPr>
      <w:r w:rsidRPr="008420FE">
        <w:rPr>
          <w:rFonts w:ascii="GHEA Grapalat" w:hAnsi="GHEA Grapalat" w:cs="Sylfaen"/>
          <w:bCs w:val="0"/>
          <w:sz w:val="22"/>
          <w:szCs w:val="22"/>
        </w:rPr>
        <w:t>ՀԱՅԱՍՏԱՆԻ ՀԱՆՐԱՊԵՏՈՒԹՅԱՆ ՇԻՐԱԿԻ ՄԱՐԶԻ ԳՅՈՒՄՐԻ ՀԱՄԱՅՆՔԻ ՍԵՓԱԿԱՆՈՒԹՅՈՒՆԸ ՀԱՆԴԻՍԱՑՈՂ, ԻՆՔՆԱԿԱՄ ԿԱՌՈՒՑՎԱԾ ՇԻՆՈՒԹՅՈՒՆՆԵՐԸ ԵՎ ՆՐԱՆՑ ՊԱՀՊԱՆՄԱՆ ՈՒ ՍՊԱՍԱՐԿՄԱՆ ՀԱՄԱՐ ԶԲԱՂԵՑՐԱԾ ՀՈՂԱՄԱՍԵՐԸ ՕՏԱՐԵԼՈՒ ՄԱՍԻՆ</w:t>
      </w:r>
    </w:p>
    <w:p w:rsidR="000F7887" w:rsidRPr="008420FE" w:rsidRDefault="000F7887" w:rsidP="000F7887">
      <w:pPr>
        <w:pStyle w:val="a5"/>
        <w:jc w:val="left"/>
        <w:rPr>
          <w:rFonts w:ascii="GHEA Grapalat" w:hAnsi="GHEA Grapalat" w:cs="Sylfaen"/>
          <w:b w:val="0"/>
          <w:bCs w:val="0"/>
          <w:sz w:val="22"/>
          <w:szCs w:val="22"/>
        </w:rPr>
      </w:pPr>
    </w:p>
    <w:p w:rsidR="000F7887" w:rsidRPr="008420FE" w:rsidRDefault="000F7887" w:rsidP="000F7887">
      <w:pPr>
        <w:pStyle w:val="a5"/>
        <w:ind w:firstLine="708"/>
        <w:jc w:val="both"/>
        <w:rPr>
          <w:rFonts w:ascii="Sylfaen" w:hAnsi="Sylfaen" w:cs="Sylfaen"/>
          <w:b w:val="0"/>
          <w:bCs w:val="0"/>
          <w:sz w:val="22"/>
          <w:szCs w:val="22"/>
        </w:rPr>
      </w:pP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Հիմք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ընդունելով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Հայաստանի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Հանրապետության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կառավարության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2006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թվականի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մայիսի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18-ի &lt;&lt;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Ինքնակամ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կառույցների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օրինականացման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ու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տնօրինման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կարգը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հաստատելու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մասին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&gt;&gt; N 912-Ն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որոշման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33-րդ, 34-րդ և 35-րդ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հոդվածների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պահանջները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և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ղեկավարվելով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&lt;&lt;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Տեղական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ինքնակառավարման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մասին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&gt;&gt;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Հայաստանի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Հանրապետության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օրենքի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16-րդ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հոդվածի</w:t>
      </w:r>
      <w:proofErr w:type="spellEnd"/>
      <w:r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20-րդ </w:t>
      </w:r>
      <w:proofErr w:type="spellStart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>կետով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՝ </w:t>
      </w:r>
      <w:proofErr w:type="spellStart"/>
      <w:r w:rsidRPr="008420FE">
        <w:rPr>
          <w:rFonts w:ascii="GHEA Grapalat" w:hAnsi="GHEA Grapalat" w:cs="Sylfaen"/>
          <w:bCs w:val="0"/>
          <w:sz w:val="22"/>
          <w:szCs w:val="22"/>
        </w:rPr>
        <w:t>համայնքի</w:t>
      </w:r>
      <w:proofErr w:type="spellEnd"/>
      <w:r w:rsidRPr="008420FE">
        <w:rPr>
          <w:rFonts w:ascii="GHEA Grapalat" w:hAnsi="GHEA Grapalat" w:cs="Sylfaen"/>
          <w:b w:val="0"/>
          <w:bCs w:val="0"/>
          <w:sz w:val="22"/>
          <w:szCs w:val="22"/>
        </w:rPr>
        <w:t xml:space="preserve"> </w:t>
      </w:r>
      <w:proofErr w:type="spellStart"/>
      <w:r w:rsidRPr="008420FE">
        <w:rPr>
          <w:rFonts w:ascii="GHEA Grapalat" w:hAnsi="GHEA Grapalat" w:cs="Sylfaen"/>
          <w:bCs w:val="0"/>
          <w:sz w:val="22"/>
          <w:szCs w:val="22"/>
        </w:rPr>
        <w:t>ավագանին</w:t>
      </w:r>
      <w:proofErr w:type="spellEnd"/>
      <w:r w:rsidRPr="008420FE">
        <w:rPr>
          <w:rFonts w:ascii="GHEA Grapalat" w:hAnsi="GHEA Grapalat" w:cs="Sylfaen"/>
          <w:bCs w:val="0"/>
          <w:sz w:val="22"/>
          <w:szCs w:val="22"/>
        </w:rPr>
        <w:t xml:space="preserve"> </w:t>
      </w:r>
      <w:r>
        <w:rPr>
          <w:rFonts w:ascii="GHEA Grapalat" w:hAnsi="GHEA Grapalat" w:cs="Sylfaen"/>
          <w:bCs w:val="0"/>
          <w:sz w:val="22"/>
          <w:szCs w:val="22"/>
        </w:rPr>
        <w:t xml:space="preserve">                </w:t>
      </w:r>
      <w:proofErr w:type="spellStart"/>
      <w:r w:rsidRPr="008420FE">
        <w:rPr>
          <w:rFonts w:ascii="GHEA Grapalat" w:hAnsi="GHEA Grapalat" w:cs="Sylfaen"/>
          <w:bCs w:val="0"/>
          <w:sz w:val="22"/>
          <w:szCs w:val="22"/>
        </w:rPr>
        <w:t>որոշում</w:t>
      </w:r>
      <w:proofErr w:type="spellEnd"/>
      <w:r w:rsidRPr="008420FE">
        <w:rPr>
          <w:rFonts w:ascii="GHEA Grapalat" w:hAnsi="GHEA Grapalat" w:cs="Sylfaen"/>
          <w:bCs w:val="0"/>
          <w:sz w:val="22"/>
          <w:szCs w:val="22"/>
        </w:rPr>
        <w:t xml:space="preserve"> է</w:t>
      </w:r>
      <w:r>
        <w:rPr>
          <w:rFonts w:ascii="GHEA Grapalat" w:hAnsi="GHEA Grapalat" w:cs="Sylfaen"/>
          <w:bCs w:val="0"/>
          <w:sz w:val="22"/>
          <w:szCs w:val="22"/>
        </w:rPr>
        <w:t>.</w:t>
      </w:r>
    </w:p>
    <w:p w:rsidR="000F7887" w:rsidRPr="000F7887" w:rsidRDefault="000F7887" w:rsidP="000F7887">
      <w:pPr>
        <w:jc w:val="both"/>
        <w:rPr>
          <w:rFonts w:ascii="GHEA Grapalat" w:hAnsi="GHEA Grapalat"/>
          <w:iCs/>
          <w:sz w:val="24"/>
          <w:szCs w:val="24"/>
          <w:lang w:val="en-US"/>
        </w:rPr>
      </w:pPr>
      <w:r w:rsidRPr="000F7887">
        <w:rPr>
          <w:rFonts w:ascii="GHEA Grapalat" w:hAnsi="GHEA Grapalat" w:cs="Sylfaen"/>
          <w:bCs/>
        </w:rPr>
        <w:t>Հայաստանի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Հանրապետության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Շիրակի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մարզի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Գյումրի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քաղաքի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վարչական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տարածքում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ինքնակամ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կառուցված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և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նրանց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նկատմամբ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համայնքի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սեփականության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իրավունքը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գրանցված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շենք</w:t>
      </w:r>
      <w:r w:rsidRPr="000F7887">
        <w:rPr>
          <w:rFonts w:ascii="GHEA Grapalat" w:hAnsi="GHEA Grapalat" w:cs="Sylfaen"/>
          <w:bCs/>
          <w:lang w:val="en-US"/>
        </w:rPr>
        <w:t xml:space="preserve"> - </w:t>
      </w:r>
      <w:r w:rsidRPr="000F7887">
        <w:rPr>
          <w:rFonts w:ascii="GHEA Grapalat" w:hAnsi="GHEA Grapalat" w:cs="Sylfaen"/>
          <w:bCs/>
        </w:rPr>
        <w:t>շինությունները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և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նրանց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պահպանման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ու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սպասարկման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համար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զբաղեցրած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հողամասերը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ուղղակի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վաճառքի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միջոցով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օտարել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տվյալ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շինությունները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կառուցողներին</w:t>
      </w:r>
      <w:r w:rsidRPr="000F7887">
        <w:rPr>
          <w:rFonts w:ascii="GHEA Grapalat" w:hAnsi="GHEA Grapalat" w:cs="Sylfaen"/>
          <w:bCs/>
          <w:lang w:val="en-US"/>
        </w:rPr>
        <w:t xml:space="preserve">` </w:t>
      </w:r>
      <w:r w:rsidRPr="000F7887">
        <w:rPr>
          <w:rFonts w:ascii="GHEA Grapalat" w:hAnsi="GHEA Grapalat" w:cs="Sylfaen"/>
          <w:bCs/>
        </w:rPr>
        <w:t>ցուցակը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համաձայն</w:t>
      </w:r>
      <w:r w:rsidRPr="000F7887">
        <w:rPr>
          <w:rFonts w:ascii="GHEA Grapalat" w:hAnsi="GHEA Grapalat" w:cs="Sylfaen"/>
          <w:bCs/>
          <w:lang w:val="en-US"/>
        </w:rPr>
        <w:t xml:space="preserve"> </w:t>
      </w:r>
      <w:r w:rsidRPr="000F7887">
        <w:rPr>
          <w:rFonts w:ascii="GHEA Grapalat" w:hAnsi="GHEA Grapalat" w:cs="Sylfaen"/>
          <w:bCs/>
        </w:rPr>
        <w:t>հավելվածի</w:t>
      </w:r>
      <w:r>
        <w:rPr>
          <w:rFonts w:ascii="GHEA Grapalat" w:hAnsi="GHEA Grapalat" w:cs="Sylfaen"/>
          <w:bCs/>
          <w:lang w:val="en-US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af-ZA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5137B9" w:rsidRPr="005137B9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5137B9" w:rsidRPr="005137B9" w:rsidRDefault="003523B5" w:rsidP="00FD3B93">
      <w:pPr>
        <w:rPr>
          <w:rFonts w:ascii="Times Armenian" w:hAnsi="Times Armenian"/>
          <w:sz w:val="18"/>
        </w:rPr>
      </w:pPr>
      <w:r w:rsidRPr="008A3780">
        <w:rPr>
          <w:rFonts w:ascii="GHEA Grapalat" w:hAnsi="GHEA Grapalat"/>
          <w:b/>
        </w:rPr>
        <w:t>Ա.Բաղրամյան</w:t>
      </w:r>
      <w:r>
        <w:rPr>
          <w:rFonts w:ascii="Times Armenian" w:hAnsi="Times Armenian"/>
          <w:sz w:val="18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>
        <w:rPr>
          <w:rFonts w:ascii="Times Armenian" w:hAnsi="Times Armenian"/>
          <w:sz w:val="18"/>
        </w:rPr>
        <w:t>_</w:t>
      </w:r>
    </w:p>
    <w:p w:rsidR="003523B5" w:rsidRPr="005137B9" w:rsidRDefault="005137B9" w:rsidP="00FD3B93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FD3B93">
        <w:rPr>
          <w:rFonts w:ascii="GHEA Grapalat" w:hAnsi="GHEA Grapalat"/>
          <w:b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>
        <w:rPr>
          <w:rFonts w:ascii="Times Armenian" w:hAnsi="Times Armenian"/>
          <w:sz w:val="18"/>
        </w:rPr>
        <w:t xml:space="preserve">                                             </w:t>
      </w:r>
      <w:r>
        <w:rPr>
          <w:rFonts w:ascii="Times Armenian" w:hAnsi="Times Armenian"/>
          <w:sz w:val="18"/>
        </w:rPr>
        <w:t xml:space="preserve">                               </w:t>
      </w:r>
      <w:r w:rsidR="003523B5">
        <w:rPr>
          <w:rFonts w:ascii="Times Armenian" w:hAnsi="Times Armenian"/>
          <w:sz w:val="18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Գաբոյան</w:t>
      </w:r>
      <w:r w:rsidRPr="00D36F85">
        <w:rPr>
          <w:rFonts w:ascii="GHEA Grapalat" w:hAnsi="GHEA Grapalat"/>
          <w:b/>
          <w:u w:val="single"/>
        </w:rPr>
        <w:t xml:space="preserve">                     </w:t>
      </w:r>
      <w:r>
        <w:rPr>
          <w:rFonts w:ascii="GHEA Grapalat" w:hAnsi="GHEA Grapalat"/>
        </w:rPr>
        <w:t>_</w:t>
      </w:r>
      <w:r w:rsidR="005137B9">
        <w:rPr>
          <w:rFonts w:ascii="GHEA Grapalat" w:hAnsi="GHEA Grapalat"/>
          <w:lang w:val="en-US"/>
        </w:rPr>
        <w:t>____</w:t>
      </w:r>
      <w:r>
        <w:rPr>
          <w:rFonts w:ascii="Times Armenian" w:hAnsi="Times Armenian"/>
          <w:sz w:val="18"/>
        </w:rPr>
        <w:tab/>
      </w:r>
      <w:r>
        <w:rPr>
          <w:rFonts w:ascii="Times Armenian" w:hAnsi="Times Armenian"/>
          <w:sz w:val="18"/>
        </w:rPr>
        <w:tab/>
      </w:r>
    </w:p>
    <w:p w:rsidR="002E3DDA" w:rsidRPr="002E3DDA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D36F85">
        <w:rPr>
          <w:rFonts w:ascii="GHEA Grapalat" w:hAnsi="GHEA Grapalat"/>
          <w:b/>
        </w:rPr>
        <w:t xml:space="preserve"> </w:t>
      </w:r>
      <w:r w:rsidRPr="00D36F85">
        <w:rPr>
          <w:rFonts w:ascii="GHEA Grapalat" w:hAnsi="GHEA Grapalat"/>
          <w:b/>
          <w:u w:val="single"/>
        </w:rPr>
        <w:t xml:space="preserve">                 </w:t>
      </w:r>
      <w:r w:rsidRPr="008A3780">
        <w:rPr>
          <w:rFonts w:ascii="GHEA Grapalat" w:hAnsi="GHEA Grapalat"/>
        </w:rPr>
        <w:t>_____</w:t>
      </w:r>
      <w:r w:rsidRPr="008A3780">
        <w:rPr>
          <w:rFonts w:ascii="GHEA Grapalat" w:hAnsi="GHEA Grapalat"/>
          <w:color w:val="FFFFFF"/>
        </w:rPr>
        <w:t>.</w:t>
      </w:r>
    </w:p>
    <w:p w:rsidR="003523B5" w:rsidRPr="00246C6B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2E3DDA" w:rsidRPr="002E3DDA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0F7887" w:rsidRDefault="000F7887" w:rsidP="003523B5">
      <w:pPr>
        <w:rPr>
          <w:rFonts w:ascii="GHEA Grapalat" w:hAnsi="GHEA Grapalat"/>
          <w:b/>
          <w:lang w:val="en-US"/>
        </w:rPr>
      </w:pPr>
    </w:p>
    <w:p w:rsidR="000F7887" w:rsidRDefault="000F7887" w:rsidP="003523B5">
      <w:pPr>
        <w:rPr>
          <w:rFonts w:ascii="GHEA Grapalat" w:hAnsi="GHEA Grapalat"/>
          <w:b/>
          <w:lang w:val="en-US"/>
        </w:rPr>
      </w:pPr>
    </w:p>
    <w:p w:rsidR="002E3DD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0F7887"/>
    <w:rsid w:val="0019202C"/>
    <w:rsid w:val="0020456D"/>
    <w:rsid w:val="00246C6B"/>
    <w:rsid w:val="00272DE5"/>
    <w:rsid w:val="002E3DDA"/>
    <w:rsid w:val="0033060D"/>
    <w:rsid w:val="003523B5"/>
    <w:rsid w:val="0041169E"/>
    <w:rsid w:val="004B1603"/>
    <w:rsid w:val="004B69F2"/>
    <w:rsid w:val="004F6A33"/>
    <w:rsid w:val="005137B9"/>
    <w:rsid w:val="005D1028"/>
    <w:rsid w:val="005E3F5A"/>
    <w:rsid w:val="006504D3"/>
    <w:rsid w:val="006B229A"/>
    <w:rsid w:val="006F7059"/>
    <w:rsid w:val="00707628"/>
    <w:rsid w:val="0072497E"/>
    <w:rsid w:val="0073792A"/>
    <w:rsid w:val="00792640"/>
    <w:rsid w:val="007D613F"/>
    <w:rsid w:val="007F534E"/>
    <w:rsid w:val="008624B0"/>
    <w:rsid w:val="00864A70"/>
    <w:rsid w:val="00883681"/>
    <w:rsid w:val="00945D6C"/>
    <w:rsid w:val="00977ED9"/>
    <w:rsid w:val="009A2E05"/>
    <w:rsid w:val="009B2B27"/>
    <w:rsid w:val="00A07125"/>
    <w:rsid w:val="00A77B06"/>
    <w:rsid w:val="00A9306E"/>
    <w:rsid w:val="00AD730A"/>
    <w:rsid w:val="00B011F3"/>
    <w:rsid w:val="00B740D2"/>
    <w:rsid w:val="00B9191C"/>
    <w:rsid w:val="00BE6E82"/>
    <w:rsid w:val="00CE4B83"/>
    <w:rsid w:val="00D36F85"/>
    <w:rsid w:val="00D83803"/>
    <w:rsid w:val="00DA2D71"/>
    <w:rsid w:val="00DA2E91"/>
    <w:rsid w:val="00E0307F"/>
    <w:rsid w:val="00E90DC8"/>
    <w:rsid w:val="00E96095"/>
    <w:rsid w:val="00EA6A8F"/>
    <w:rsid w:val="00EC7971"/>
    <w:rsid w:val="00ED021E"/>
    <w:rsid w:val="00FA0258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33</cp:revision>
  <cp:lastPrinted>2013-11-13T09:45:00Z</cp:lastPrinted>
  <dcterms:created xsi:type="dcterms:W3CDTF">2013-07-30T08:51:00Z</dcterms:created>
  <dcterms:modified xsi:type="dcterms:W3CDTF">2013-11-13T09:46:00Z</dcterms:modified>
</cp:coreProperties>
</file>